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0" w:rsidRDefault="00932B10" w:rsidP="004E0E7D">
      <w:pPr>
        <w:spacing w:line="276" w:lineRule="auto"/>
      </w:pPr>
    </w:p>
    <w:p w:rsidR="00343505" w:rsidRPr="00343505" w:rsidRDefault="00343505" w:rsidP="004E0E7D">
      <w:pPr>
        <w:spacing w:line="276" w:lineRule="auto"/>
        <w:jc w:val="center"/>
        <w:rPr>
          <w:b/>
        </w:rPr>
      </w:pPr>
      <w:r w:rsidRPr="00343505">
        <w:rPr>
          <w:b/>
        </w:rPr>
        <w:t xml:space="preserve">Mensagem ao Projeto de Lei n° </w:t>
      </w:r>
      <w:r w:rsidR="00D13B7B">
        <w:rPr>
          <w:b/>
        </w:rPr>
        <w:t>17</w:t>
      </w:r>
      <w:r w:rsidRPr="00343505">
        <w:rPr>
          <w:b/>
        </w:rPr>
        <w:t>/2018.</w:t>
      </w:r>
    </w:p>
    <w:p w:rsidR="00343505" w:rsidRPr="00343505" w:rsidRDefault="00343505" w:rsidP="004E0E7D">
      <w:pPr>
        <w:spacing w:line="276" w:lineRule="auto"/>
        <w:jc w:val="both"/>
        <w:rPr>
          <w:b/>
        </w:rPr>
      </w:pPr>
    </w:p>
    <w:p w:rsidR="00343505" w:rsidRPr="00343505" w:rsidRDefault="00343505" w:rsidP="004E0E7D">
      <w:pPr>
        <w:spacing w:line="276" w:lineRule="auto"/>
        <w:ind w:firstLine="1134"/>
        <w:rPr>
          <w:b/>
          <w:u w:val="single"/>
        </w:rPr>
      </w:pPr>
    </w:p>
    <w:p w:rsidR="00343505" w:rsidRPr="00343505" w:rsidRDefault="00343505" w:rsidP="004E0E7D">
      <w:pPr>
        <w:spacing w:line="276" w:lineRule="auto"/>
        <w:rPr>
          <w:b/>
          <w:u w:val="single"/>
        </w:rPr>
      </w:pPr>
      <w:r w:rsidRPr="00343505">
        <w:rPr>
          <w:b/>
          <w:u w:val="single"/>
        </w:rPr>
        <w:t>Excelentíssimo Senhor Presidente,</w:t>
      </w:r>
    </w:p>
    <w:p w:rsidR="00343505" w:rsidRPr="00343505" w:rsidRDefault="00343505" w:rsidP="004E0E7D">
      <w:pPr>
        <w:spacing w:line="276" w:lineRule="auto"/>
        <w:rPr>
          <w:b/>
          <w:u w:val="single"/>
        </w:rPr>
      </w:pPr>
    </w:p>
    <w:p w:rsidR="00343505" w:rsidRDefault="00343505" w:rsidP="004E0E7D">
      <w:pPr>
        <w:spacing w:line="276" w:lineRule="auto"/>
        <w:rPr>
          <w:b/>
          <w:u w:val="single"/>
        </w:rPr>
      </w:pPr>
      <w:r w:rsidRPr="00343505">
        <w:rPr>
          <w:b/>
          <w:u w:val="single"/>
        </w:rPr>
        <w:t>Ilustres Senhores Vereadores.</w:t>
      </w:r>
    </w:p>
    <w:p w:rsidR="004E0E7D" w:rsidRDefault="004E0E7D" w:rsidP="004E0E7D">
      <w:pPr>
        <w:spacing w:line="276" w:lineRule="auto"/>
        <w:rPr>
          <w:b/>
          <w:u w:val="single"/>
        </w:rPr>
      </w:pPr>
    </w:p>
    <w:p w:rsidR="004E0E7D" w:rsidRPr="00343505" w:rsidRDefault="004E0E7D" w:rsidP="004E0E7D">
      <w:pPr>
        <w:spacing w:line="276" w:lineRule="auto"/>
        <w:rPr>
          <w:b/>
          <w:u w:val="single"/>
        </w:rPr>
      </w:pPr>
    </w:p>
    <w:p w:rsidR="00343505" w:rsidRPr="00343505" w:rsidRDefault="00343505" w:rsidP="004E0E7D">
      <w:pPr>
        <w:spacing w:line="276" w:lineRule="auto"/>
        <w:ind w:firstLine="1134"/>
        <w:jc w:val="both"/>
      </w:pPr>
    </w:p>
    <w:p w:rsidR="00343505" w:rsidRPr="00343505" w:rsidRDefault="00343505" w:rsidP="004E0E7D">
      <w:pPr>
        <w:spacing w:line="276" w:lineRule="auto"/>
        <w:ind w:firstLine="1418"/>
        <w:jc w:val="both"/>
      </w:pPr>
      <w:r w:rsidRPr="00343505">
        <w:t xml:space="preserve">Venho por intermédio </w:t>
      </w:r>
      <w:proofErr w:type="gramStart"/>
      <w:r w:rsidRPr="00343505">
        <w:t>do presente encaminhar</w:t>
      </w:r>
      <w:proofErr w:type="gramEnd"/>
      <w:r w:rsidRPr="00343505">
        <w:t xml:space="preserve"> o Projeto de Lei n° </w:t>
      </w:r>
      <w:r w:rsidR="00D13B7B">
        <w:t>17</w:t>
      </w:r>
      <w:r w:rsidRPr="00343505">
        <w:t xml:space="preserve">/2018 que </w:t>
      </w:r>
      <w:r w:rsidRPr="0093351F">
        <w:rPr>
          <w:b/>
        </w:rPr>
        <w:t>“CRIA O FUNDO MUNICIPAL PARA A INFÂNCIA E ADOLESCÊNCIA – FIA E DÁ OUTRAS PROVIDÊNCIAS”.</w:t>
      </w:r>
      <w:r w:rsidRPr="00343505">
        <w:t xml:space="preserve"> </w:t>
      </w:r>
    </w:p>
    <w:p w:rsidR="00343505" w:rsidRPr="0093351F" w:rsidRDefault="00343505" w:rsidP="004E0E7D">
      <w:pPr>
        <w:spacing w:line="276" w:lineRule="auto"/>
        <w:ind w:firstLine="1134"/>
        <w:jc w:val="both"/>
        <w:rPr>
          <w:sz w:val="12"/>
          <w:szCs w:val="12"/>
        </w:rPr>
      </w:pPr>
    </w:p>
    <w:p w:rsidR="00343505" w:rsidRPr="00343505" w:rsidRDefault="00343505" w:rsidP="004E0E7D">
      <w:pPr>
        <w:spacing w:line="276" w:lineRule="auto"/>
        <w:ind w:firstLine="1418"/>
        <w:jc w:val="both"/>
      </w:pPr>
      <w:r w:rsidRPr="00343505">
        <w:t xml:space="preserve">A Lei Municipal n° 668/2013 já havia criado o Fundo dos Direitos da Criança e Adolescente. Ocorre que a mesma determinava que a gestão do Fundo </w:t>
      </w:r>
      <w:proofErr w:type="gramStart"/>
      <w:r w:rsidRPr="00343505">
        <w:t>competia</w:t>
      </w:r>
      <w:proofErr w:type="gramEnd"/>
      <w:r w:rsidRPr="00343505">
        <w:t xml:space="preserve"> ao presidente do CMDCA – Conselho Municipal dos Direitos da Criança e Adolescente.</w:t>
      </w:r>
    </w:p>
    <w:p w:rsidR="00343505" w:rsidRPr="0093351F" w:rsidRDefault="00343505" w:rsidP="004E0E7D">
      <w:pPr>
        <w:spacing w:line="276" w:lineRule="auto"/>
        <w:ind w:firstLine="1134"/>
        <w:jc w:val="both"/>
        <w:rPr>
          <w:sz w:val="12"/>
          <w:szCs w:val="12"/>
        </w:rPr>
      </w:pPr>
    </w:p>
    <w:p w:rsidR="00343505" w:rsidRPr="00343505" w:rsidRDefault="00343505" w:rsidP="004E0E7D">
      <w:pPr>
        <w:spacing w:line="276" w:lineRule="auto"/>
        <w:ind w:firstLine="1418"/>
        <w:jc w:val="both"/>
      </w:pPr>
      <w:r w:rsidRPr="00343505">
        <w:t xml:space="preserve">Porém, segundo as normativas do CONANDA, em especial a Resolução n° CONANDA 137 de 21/01/2010, que determina que o responsável pelo Fundo </w:t>
      </w:r>
      <w:proofErr w:type="gramStart"/>
      <w:r w:rsidRPr="00343505">
        <w:t>deve</w:t>
      </w:r>
      <w:proofErr w:type="gramEnd"/>
      <w:r w:rsidRPr="00343505">
        <w:t xml:space="preserve"> ter poderes de ordenação de despesa, sendo o Secretário da respectiva pasta atinente a assistência social, que no Município de Limeira do Oeste é a Secretaria Municipal de Promoção Social.</w:t>
      </w:r>
    </w:p>
    <w:p w:rsidR="00343505" w:rsidRPr="0093351F" w:rsidRDefault="00343505" w:rsidP="004E0E7D">
      <w:pPr>
        <w:spacing w:line="276" w:lineRule="auto"/>
        <w:ind w:firstLine="1134"/>
        <w:jc w:val="both"/>
        <w:rPr>
          <w:sz w:val="12"/>
          <w:szCs w:val="12"/>
        </w:rPr>
      </w:pPr>
    </w:p>
    <w:p w:rsidR="00343505" w:rsidRPr="00343505" w:rsidRDefault="00343505" w:rsidP="004E0E7D">
      <w:pPr>
        <w:spacing w:line="276" w:lineRule="auto"/>
        <w:ind w:firstLine="1418"/>
        <w:jc w:val="both"/>
      </w:pPr>
      <w:r w:rsidRPr="00343505">
        <w:t>Ademais, as alterações se fazem necessárias para a regularização da situação do FIA e para que este possa ser cadastrado junto ao Governo Federal e desta forma possa receber recursos financeiros.</w:t>
      </w:r>
    </w:p>
    <w:p w:rsidR="00343505" w:rsidRPr="0093351F" w:rsidRDefault="00343505" w:rsidP="004E0E7D">
      <w:pPr>
        <w:spacing w:line="276" w:lineRule="auto"/>
        <w:ind w:firstLine="1134"/>
        <w:jc w:val="both"/>
        <w:rPr>
          <w:sz w:val="12"/>
          <w:szCs w:val="12"/>
        </w:rPr>
      </w:pPr>
    </w:p>
    <w:p w:rsidR="00343505" w:rsidRPr="00343505" w:rsidRDefault="00343505" w:rsidP="004E0E7D">
      <w:pPr>
        <w:spacing w:line="276" w:lineRule="auto"/>
        <w:ind w:firstLine="1134"/>
        <w:jc w:val="both"/>
      </w:pPr>
      <w:r w:rsidRPr="00343505">
        <w:t>Deste modo, solicito a aprovação do presente em caráter de u</w:t>
      </w:r>
      <w:r w:rsidR="00942C86">
        <w:t>rgência</w:t>
      </w:r>
      <w:r w:rsidRPr="00343505">
        <w:t>.</w:t>
      </w:r>
    </w:p>
    <w:p w:rsidR="00343505" w:rsidRPr="00343505" w:rsidRDefault="00343505" w:rsidP="004E0E7D">
      <w:pPr>
        <w:spacing w:line="276" w:lineRule="auto"/>
        <w:ind w:firstLine="1134"/>
        <w:jc w:val="both"/>
      </w:pPr>
    </w:p>
    <w:p w:rsidR="00343505" w:rsidRPr="00343505" w:rsidRDefault="00343505" w:rsidP="004E0E7D">
      <w:pPr>
        <w:spacing w:line="276" w:lineRule="auto"/>
        <w:jc w:val="both"/>
        <w:rPr>
          <w:b/>
        </w:rPr>
      </w:pPr>
    </w:p>
    <w:p w:rsidR="00343505" w:rsidRPr="00343505" w:rsidRDefault="00D13B7B" w:rsidP="004E0E7D">
      <w:pPr>
        <w:spacing w:line="276" w:lineRule="auto"/>
        <w:ind w:firstLine="1134"/>
        <w:jc w:val="right"/>
      </w:pPr>
      <w:r>
        <w:t xml:space="preserve">Prefeitura Municipal de Limeira do </w:t>
      </w:r>
      <w:proofErr w:type="spellStart"/>
      <w:r>
        <w:t>Oeste-MG</w:t>
      </w:r>
      <w:proofErr w:type="spellEnd"/>
      <w:r>
        <w:t>, 0</w:t>
      </w:r>
      <w:r w:rsidR="001D299F">
        <w:t>6</w:t>
      </w:r>
      <w:r w:rsidR="00343505" w:rsidRPr="00343505">
        <w:t xml:space="preserve"> de </w:t>
      </w:r>
      <w:r>
        <w:t>Agosto</w:t>
      </w:r>
      <w:proofErr w:type="gramStart"/>
      <w:r>
        <w:t xml:space="preserve"> </w:t>
      </w:r>
      <w:r w:rsidR="00343505" w:rsidRPr="00343505">
        <w:t xml:space="preserve"> </w:t>
      </w:r>
      <w:proofErr w:type="gramEnd"/>
      <w:r w:rsidR="00343505" w:rsidRPr="00343505">
        <w:t>de 2018.</w:t>
      </w:r>
    </w:p>
    <w:p w:rsidR="00343505" w:rsidRDefault="00343505" w:rsidP="004E0E7D">
      <w:pPr>
        <w:spacing w:line="276" w:lineRule="auto"/>
        <w:ind w:firstLine="1134"/>
        <w:jc w:val="both"/>
      </w:pPr>
    </w:p>
    <w:p w:rsidR="0093351F" w:rsidRDefault="0093351F" w:rsidP="004E0E7D">
      <w:pPr>
        <w:spacing w:line="276" w:lineRule="auto"/>
        <w:ind w:firstLine="1134"/>
        <w:jc w:val="both"/>
      </w:pPr>
    </w:p>
    <w:p w:rsidR="0093351F" w:rsidRPr="00343505" w:rsidRDefault="0093351F" w:rsidP="004E0E7D">
      <w:pPr>
        <w:spacing w:line="276" w:lineRule="auto"/>
        <w:ind w:firstLine="1134"/>
        <w:jc w:val="both"/>
      </w:pPr>
    </w:p>
    <w:p w:rsidR="00343505" w:rsidRPr="00343505" w:rsidRDefault="00343505" w:rsidP="004E0E7D">
      <w:pPr>
        <w:spacing w:line="276" w:lineRule="auto"/>
        <w:jc w:val="center"/>
        <w:rPr>
          <w:b/>
        </w:rPr>
      </w:pPr>
      <w:r w:rsidRPr="00343505">
        <w:rPr>
          <w:b/>
        </w:rPr>
        <w:t>PEDRO SOCORRO DO NASCIMENTO</w:t>
      </w:r>
    </w:p>
    <w:p w:rsidR="00343505" w:rsidRPr="0093351F" w:rsidRDefault="00343505" w:rsidP="004E0E7D">
      <w:pPr>
        <w:spacing w:line="276" w:lineRule="auto"/>
        <w:jc w:val="center"/>
      </w:pPr>
      <w:r w:rsidRPr="0093351F">
        <w:t>Prefeito Municipal</w:t>
      </w:r>
    </w:p>
    <w:p w:rsidR="00343505" w:rsidRDefault="00343505" w:rsidP="004E0E7D">
      <w:pPr>
        <w:spacing w:line="276" w:lineRule="auto"/>
        <w:jc w:val="both"/>
        <w:rPr>
          <w:b/>
        </w:rPr>
      </w:pPr>
      <w:bookmarkStart w:id="0" w:name="_GoBack"/>
      <w:bookmarkEnd w:id="0"/>
    </w:p>
    <w:p w:rsidR="0093351F" w:rsidRDefault="0093351F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4E0E7D" w:rsidRDefault="004E0E7D" w:rsidP="004E0E7D">
      <w:pPr>
        <w:spacing w:line="276" w:lineRule="auto"/>
        <w:jc w:val="both"/>
        <w:rPr>
          <w:b/>
        </w:rPr>
      </w:pPr>
    </w:p>
    <w:p w:rsidR="00343505" w:rsidRPr="00343505" w:rsidRDefault="00343505" w:rsidP="004E0E7D">
      <w:pPr>
        <w:spacing w:line="276" w:lineRule="auto"/>
      </w:pPr>
    </w:p>
    <w:p w:rsidR="006905B6" w:rsidRPr="00343505" w:rsidRDefault="006905B6" w:rsidP="004E0E7D">
      <w:pPr>
        <w:spacing w:line="276" w:lineRule="auto"/>
        <w:jc w:val="center"/>
        <w:rPr>
          <w:b/>
        </w:rPr>
      </w:pPr>
      <w:r w:rsidRPr="00343505">
        <w:rPr>
          <w:b/>
        </w:rPr>
        <w:t>PROJETO DE LEI N°</w:t>
      </w:r>
      <w:r w:rsidR="00D13B7B">
        <w:rPr>
          <w:b/>
        </w:rPr>
        <w:t xml:space="preserve"> 17, DE 06 DE AGOSTO DE </w:t>
      </w:r>
      <w:r w:rsidR="00D13B7B" w:rsidRPr="00343505">
        <w:rPr>
          <w:b/>
        </w:rPr>
        <w:t>2018.</w:t>
      </w:r>
    </w:p>
    <w:p w:rsidR="006905B6" w:rsidRDefault="006905B6" w:rsidP="004E0E7D">
      <w:pPr>
        <w:spacing w:line="276" w:lineRule="auto"/>
        <w:jc w:val="both"/>
      </w:pPr>
    </w:p>
    <w:p w:rsidR="004E0E7D" w:rsidRPr="00343505" w:rsidRDefault="004E0E7D" w:rsidP="004E0E7D">
      <w:pPr>
        <w:spacing w:line="276" w:lineRule="auto"/>
        <w:jc w:val="both"/>
      </w:pPr>
    </w:p>
    <w:p w:rsidR="006905B6" w:rsidRPr="0093351F" w:rsidRDefault="006905B6" w:rsidP="004E0E7D">
      <w:pPr>
        <w:spacing w:line="276" w:lineRule="auto"/>
        <w:ind w:left="3402"/>
        <w:jc w:val="both"/>
        <w:rPr>
          <w:b/>
        </w:rPr>
      </w:pPr>
      <w:r w:rsidRPr="0093351F">
        <w:rPr>
          <w:b/>
        </w:rPr>
        <w:t>CRIA O FUNDO MUNICIPAL PARA A INFÂNCIA E ADOLESCÊNCIA – FIA E DÁ OUTRAS PROVIDÊNCIAS</w:t>
      </w:r>
      <w:r w:rsidR="00D466BD">
        <w:rPr>
          <w:b/>
        </w:rPr>
        <w:t>.</w:t>
      </w:r>
    </w:p>
    <w:p w:rsidR="006905B6" w:rsidRDefault="006905B6" w:rsidP="004E0E7D">
      <w:pPr>
        <w:spacing w:line="276" w:lineRule="auto"/>
        <w:jc w:val="both"/>
      </w:pPr>
    </w:p>
    <w:p w:rsidR="00D466BD" w:rsidRPr="00F2705C" w:rsidRDefault="00D466BD" w:rsidP="004E0E7D">
      <w:pPr>
        <w:spacing w:line="276" w:lineRule="auto"/>
        <w:jc w:val="both"/>
      </w:pPr>
    </w:p>
    <w:p w:rsidR="00D466BD" w:rsidRDefault="00D466BD" w:rsidP="004E0E7D">
      <w:pPr>
        <w:spacing w:line="276" w:lineRule="auto"/>
        <w:ind w:firstLine="1418"/>
        <w:jc w:val="both"/>
      </w:pPr>
      <w:r w:rsidRPr="00F2705C">
        <w:rPr>
          <w:b/>
        </w:rPr>
        <w:t>PEDRO SOCORRO DO NASCIMENTO,</w:t>
      </w:r>
      <w:r w:rsidRPr="00F2705C">
        <w:t xml:space="preserve"> Prefeito de </w:t>
      </w:r>
      <w:smartTag w:uri="schemas-houaiss/mini" w:element="verbetes">
        <w:r w:rsidRPr="00F2705C">
          <w:t>Limeira</w:t>
        </w:r>
      </w:smartTag>
      <w:r w:rsidRPr="00F2705C">
        <w:t xml:space="preserve"> do </w:t>
      </w:r>
      <w:smartTag w:uri="schemas-houaiss/mini" w:element="verbetes">
        <w:r w:rsidRPr="00F2705C">
          <w:t>Oeste</w:t>
        </w:r>
      </w:smartTag>
      <w:r w:rsidRPr="00F2705C">
        <w:t xml:space="preserve">, </w:t>
      </w:r>
      <w:smartTag w:uri="schemas-houaiss/mini" w:element="verbetes">
        <w:r w:rsidRPr="00F2705C">
          <w:t>Estado</w:t>
        </w:r>
      </w:smartTag>
      <w:r w:rsidRPr="00F2705C">
        <w:t xml:space="preserve"> de </w:t>
      </w:r>
      <w:smartTag w:uri="schemas-houaiss/mini" w:element="verbetes">
        <w:r w:rsidRPr="00F2705C">
          <w:t>Minas</w:t>
        </w:r>
      </w:smartTag>
      <w:r w:rsidRPr="00F2705C">
        <w:t xml:space="preserve"> </w:t>
      </w:r>
      <w:smartTag w:uri="schemas-houaiss/mini" w:element="verbetes">
        <w:r w:rsidRPr="00F2705C">
          <w:t>Gerais</w:t>
        </w:r>
      </w:smartTag>
      <w:r w:rsidRPr="00F2705C">
        <w:t xml:space="preserve">, no </w:t>
      </w:r>
      <w:smartTag w:uri="schemas-houaiss/mini" w:element="verbetes">
        <w:r w:rsidRPr="00F2705C">
          <w:t>uso</w:t>
        </w:r>
      </w:smartTag>
      <w:r w:rsidRPr="00F2705C">
        <w:t xml:space="preserve"> de suas </w:t>
      </w:r>
      <w:smartTag w:uri="schemas-houaiss/mini" w:element="verbetes">
        <w:r w:rsidRPr="00F2705C">
          <w:t>atribuições</w:t>
        </w:r>
      </w:smartTag>
      <w:r w:rsidRPr="00F2705C">
        <w:t xml:space="preserve"> legais, com suporte no artigo 77, inciso I, da Lei Orgânica do Município, faz </w:t>
      </w:r>
      <w:smartTag w:uri="schemas-houaiss/acao" w:element="hm">
        <w:r w:rsidRPr="00F2705C">
          <w:t>saber</w:t>
        </w:r>
      </w:smartTag>
      <w:r w:rsidRPr="00F2705C">
        <w:t xml:space="preserve"> </w:t>
      </w:r>
      <w:smartTag w:uri="schemas-houaiss/mini" w:element="verbetes">
        <w:r w:rsidRPr="00F2705C">
          <w:t>que</w:t>
        </w:r>
      </w:smartTag>
      <w:r w:rsidRPr="00F2705C">
        <w:t xml:space="preserve"> a </w:t>
      </w:r>
      <w:smartTag w:uri="schemas-houaiss/acao" w:element="dm">
        <w:r w:rsidRPr="00F2705C">
          <w:t>Câmara</w:t>
        </w:r>
      </w:smartTag>
      <w:r w:rsidRPr="00F2705C">
        <w:t xml:space="preserve"> Municipal, por seus representantes, aprovou e </w:t>
      </w:r>
      <w:smartTag w:uri="schemas-houaiss/mini" w:element="verbetes">
        <w:r w:rsidRPr="00F2705C">
          <w:t>ele</w:t>
        </w:r>
      </w:smartTag>
      <w:r w:rsidRPr="00F2705C">
        <w:t xml:space="preserve"> sanciona a </w:t>
      </w:r>
      <w:smartTag w:uri="schemas-houaiss/mini" w:element="verbetes">
        <w:r w:rsidRPr="00F2705C">
          <w:t>seguinte</w:t>
        </w:r>
      </w:smartTag>
      <w:r w:rsidRPr="00F2705C">
        <w:t xml:space="preserve"> Lei.</w:t>
      </w:r>
    </w:p>
    <w:p w:rsidR="00D466BD" w:rsidRDefault="00D466BD" w:rsidP="004E0E7D">
      <w:pPr>
        <w:spacing w:line="276" w:lineRule="auto"/>
        <w:jc w:val="both"/>
      </w:pPr>
    </w:p>
    <w:p w:rsidR="006905B6" w:rsidRPr="00D466BD" w:rsidRDefault="006905B6" w:rsidP="004E0E7D">
      <w:pPr>
        <w:spacing w:line="276" w:lineRule="auto"/>
        <w:ind w:firstLine="1418"/>
        <w:jc w:val="both"/>
        <w:rPr>
          <w:shd w:val="clear" w:color="auto" w:fill="FFFFFF"/>
        </w:rPr>
      </w:pPr>
      <w:r w:rsidRPr="00343505">
        <w:rPr>
          <w:b/>
        </w:rPr>
        <w:t>Art. 1°</w:t>
      </w:r>
      <w:r w:rsidRPr="00343505">
        <w:t xml:space="preserve"> - Fica instituído o Fundo Municipal para a Infância e Adolescência – FIA, com personalidade jurídica própria, com Inscrição no Cadastro Nacional de Pessoas Jurídicas (CNPJ) e conta bancária específica, </w:t>
      </w:r>
      <w:r w:rsidRPr="00343505">
        <w:rPr>
          <w:shd w:val="clear" w:color="auto" w:fill="FFFFFF"/>
        </w:rPr>
        <w:t>que será gerido pelo Secretário nomeado na pasta da Secretaria Municipal de Promoção Social.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D466BD">
        <w:rPr>
          <w:b/>
        </w:rPr>
        <w:t>§ 1º</w:t>
      </w:r>
      <w:r w:rsidRPr="00343505">
        <w:t xml:space="preserve"> O Fundo Municipal para a Infância e Adolescência - FIA tem por objetivo facilitar a captação, o repasse e a aplicação de recursos destinados ao desenvolvimento das ações de atendimento à criança e ao adolescente.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D466BD">
        <w:rPr>
          <w:b/>
        </w:rPr>
        <w:t>§ 2º</w:t>
      </w:r>
      <w:r w:rsidRPr="00343505">
        <w:t xml:space="preserve"> Os recursos captados pelo Fundo Municipal para a Infância e Adolescência - FIA deverão ser utilizados exclusivamente para </w:t>
      </w:r>
      <w:proofErr w:type="gramStart"/>
      <w:r w:rsidRPr="00343505">
        <w:t>implementação</w:t>
      </w:r>
      <w:proofErr w:type="gramEnd"/>
      <w:r w:rsidRPr="00343505">
        <w:t xml:space="preserve"> das ações de programas de atendimento a crianças, adolescentes e suas respectivas famílias, na forma do disposto nos artigos 90, incisos I a VII, 101, incisos I a IX, 112, incisos III a VI e 129, incisos I a VII, todos do Estatuto da Criança e do Adolescente.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D466BD">
        <w:rPr>
          <w:b/>
        </w:rPr>
        <w:t>§ 3º</w:t>
      </w:r>
      <w:r w:rsidRPr="00343505">
        <w:t xml:space="preserve"> As ações de que trata o § 2º deste artigo referem-se prioritariamente aos programas de proteção especial à criança e ao adolescente em situação de risco social e pessoal, cuja necessidade de atenção extrapola o âmbito de atuação das políticas sociais básicas.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D466BD">
        <w:rPr>
          <w:b/>
        </w:rPr>
        <w:t>§ 4°</w:t>
      </w:r>
      <w:r w:rsidRPr="00343505">
        <w:t xml:space="preserve"> Após a criação do FIA, aberto o CNPJ e conta bancária, deverá o mesmo ser </w:t>
      </w:r>
      <w:r w:rsidRPr="000354FA">
        <w:t>cadastrado na Secretaria de Direitos Humanos</w:t>
      </w:r>
      <w:r w:rsidR="000354FA" w:rsidRPr="000354FA">
        <w:t xml:space="preserve"> da União.</w:t>
      </w:r>
    </w:p>
    <w:p w:rsidR="006905B6" w:rsidRPr="00343505" w:rsidRDefault="006905B6" w:rsidP="004E0E7D">
      <w:pPr>
        <w:spacing w:line="276" w:lineRule="auto"/>
        <w:jc w:val="both"/>
      </w:pPr>
    </w:p>
    <w:p w:rsidR="00D466BD" w:rsidRDefault="006905B6" w:rsidP="004E0E7D">
      <w:pPr>
        <w:spacing w:line="276" w:lineRule="auto"/>
        <w:ind w:firstLine="1418"/>
        <w:jc w:val="both"/>
      </w:pPr>
      <w:r w:rsidRPr="00343505">
        <w:rPr>
          <w:b/>
        </w:rPr>
        <w:t>Art. 2°</w:t>
      </w:r>
      <w:r w:rsidRPr="00343505">
        <w:t xml:space="preserve"> O FIA deve ter como receitas: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 -</w:t>
      </w:r>
      <w:r w:rsidRPr="00343505">
        <w:t xml:space="preserve"> recursos públicos que lhes forem destinados, consig</w:t>
      </w:r>
      <w:r w:rsidR="001D299F">
        <w:t>nados no Orçamento da União, do Estado e</w:t>
      </w:r>
      <w:r w:rsidRPr="00343505">
        <w:t xml:space="preserve"> do Município, inclusive mediante transferências do tipo “fundo a fundo” entre essas esferas de governo;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II -</w:t>
      </w:r>
      <w:r w:rsidRPr="00343505">
        <w:t xml:space="preserve"> doações de pessoas físicas e jurídicas</w:t>
      </w:r>
      <w:proofErr w:type="gramStart"/>
      <w:r w:rsidRPr="00343505">
        <w:t>, sejam</w:t>
      </w:r>
      <w:proofErr w:type="gramEnd"/>
      <w:r w:rsidRPr="00343505">
        <w:t xml:space="preserve"> elas de bens materiais, imóveis ou recursos financeiros;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III -</w:t>
      </w:r>
      <w:r w:rsidRPr="00343505">
        <w:t xml:space="preserve"> destinações de receitas dedutíveis do Imposto de Renda, com incentivos fiscais, nos termos do Estatuto da Criança e do Adolescente e</w:t>
      </w:r>
      <w:r w:rsidR="001D299F">
        <w:t xml:space="preserve"> demais legislações pertinentes;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IV -</w:t>
      </w:r>
      <w:r w:rsidRPr="00343505">
        <w:t xml:space="preserve"> contribuições de governos estrangeiros e de organismos internacionais multilaterais;</w:t>
      </w:r>
    </w:p>
    <w:p w:rsidR="00D13B7B" w:rsidRDefault="00D13B7B" w:rsidP="004E0E7D">
      <w:pPr>
        <w:spacing w:line="276" w:lineRule="auto"/>
        <w:ind w:firstLine="1418"/>
        <w:jc w:val="both"/>
        <w:rPr>
          <w:b/>
        </w:rPr>
      </w:pPr>
    </w:p>
    <w:p w:rsidR="00825BFB" w:rsidRDefault="00825BFB" w:rsidP="004E0E7D">
      <w:pPr>
        <w:spacing w:line="276" w:lineRule="auto"/>
        <w:ind w:firstLine="1418"/>
        <w:jc w:val="both"/>
        <w:rPr>
          <w:b/>
        </w:rPr>
      </w:pP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 -</w:t>
      </w:r>
      <w:r w:rsidRPr="00343505">
        <w:t xml:space="preserve"> o resultado de aplicações no mercado financeiro, observada a legislação pertinente; </w:t>
      </w:r>
      <w:proofErr w:type="gramStart"/>
      <w:r w:rsidRPr="00343505">
        <w:t>e</w:t>
      </w:r>
      <w:proofErr w:type="gramEnd"/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VI -</w:t>
      </w:r>
      <w:r w:rsidRPr="00343505">
        <w:t xml:space="preserve"> </w:t>
      </w:r>
      <w:r w:rsidR="001D299F">
        <w:t>recursos provenientes de multas e</w:t>
      </w:r>
      <w:r w:rsidRPr="00343505">
        <w:t xml:space="preserve"> concursos de prognósticos, dentre outros que lhe forem destinados.</w:t>
      </w:r>
    </w:p>
    <w:p w:rsidR="006905B6" w:rsidRPr="00343505" w:rsidRDefault="006905B6" w:rsidP="004E0E7D">
      <w:pPr>
        <w:spacing w:line="276" w:lineRule="auto"/>
        <w:ind w:firstLine="1134"/>
        <w:jc w:val="both"/>
      </w:pPr>
    </w:p>
    <w:p w:rsidR="006905B6" w:rsidRPr="00343505" w:rsidRDefault="006905B6" w:rsidP="004E0E7D">
      <w:pPr>
        <w:spacing w:line="276" w:lineRule="auto"/>
        <w:ind w:firstLine="1418"/>
        <w:jc w:val="both"/>
      </w:pPr>
      <w:r w:rsidRPr="00343505">
        <w:rPr>
          <w:b/>
        </w:rPr>
        <w:t>Art. 3°</w:t>
      </w:r>
      <w:r w:rsidRPr="00343505">
        <w:t xml:space="preserve"> Cabe ao Conselho Municipal dos Direitos da Criança e do Adolescente de Limeira do Oeste - CMDCA, em relação ao Fundo Municipal para a Infância e Adolescência - FIA, sem prejuízo das demais atribuições: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 -</w:t>
      </w:r>
      <w:r w:rsidRPr="00343505">
        <w:t xml:space="preserve"> elaborar e deliberar sobre a política de promoção, proteção, defesa e atendimento dos direitos da criança e do adolescente no seu âmbito de ação;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II -</w:t>
      </w:r>
      <w:r w:rsidRPr="00343505">
        <w:t xml:space="preserve"> promover a realização periódica de diagnósticos relativos à situação das crianças e adolescentes, bem como do Sistema de Garantia dos Direitos da Criança e do Adolescente no âmbito de sua competência;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III -</w:t>
      </w:r>
      <w:r w:rsidR="001D299F">
        <w:t xml:space="preserve"> elaborar planos de ações</w:t>
      </w:r>
      <w:r w:rsidRPr="00343505">
        <w:t xml:space="preserve"> anuais ou plurianuais, contendo os programas a serem </w:t>
      </w:r>
      <w:proofErr w:type="gramStart"/>
      <w:r w:rsidRPr="00343505">
        <w:t>implementados</w:t>
      </w:r>
      <w:proofErr w:type="gramEnd"/>
      <w:r w:rsidRPr="00343505">
        <w:t xml:space="preserve"> no âmbito da política de promoção, proteção, defesa e atendimento dos direitos da criança e do adolescente, e as respectivas metas, considerando os resultados dos diagnósticos realizados e observando os prazos legais do ciclo orçamentário;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IV -</w:t>
      </w:r>
      <w:r w:rsidRPr="00343505">
        <w:t xml:space="preserve"> elaborar anualmente o plano de aplicação dos recursos do Fundo Municipal para a Infância e Adolescência - FIA, considerando as metas estabelecidas para o período, em conformidade com o plano de ação;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 -</w:t>
      </w:r>
      <w:r w:rsidRPr="00343505">
        <w:t xml:space="preserve"> elaborar editais fixando os procedimentos e critérios para a aprovação de projetos a serem financiados com recursos do Fundo Municipal para a Infância e Adolescência - FIA, em</w:t>
      </w:r>
      <w:r w:rsidR="004E0E7D">
        <w:t xml:space="preserve"> </w:t>
      </w:r>
      <w:r w:rsidRPr="00343505">
        <w:t>consonância com o estabelecido no plano de aplicação e em obediência aos princípios de legalidade, impessoalidade, moralidade, publicidade e eficiência;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VI -</w:t>
      </w:r>
      <w:r w:rsidRPr="00343505">
        <w:t xml:space="preserve"> dar publicidade aos projetos selecionados com base nos editais a serem financiados pelo Fundo Municipal para a Infância e Adolescência - FIA;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VII -</w:t>
      </w:r>
      <w:r w:rsidRPr="00343505">
        <w:t xml:space="preserve"> monitorar e/ou avaliar a aplicação dos recursos do</w:t>
      </w:r>
      <w:r w:rsidR="00D466BD">
        <w:t xml:space="preserve"> </w:t>
      </w:r>
      <w:r w:rsidRPr="00343505">
        <w:t>Fundo Municipal para a Infância e Adolescência - FIA, por intermédio de balancetes trimestrais, relatório financeiro e o balanço anual do Fundo, sem prejuízo de outras formas, garantindo a devida publicidade dessas informações, em sintonia com o disposto em legislação específica;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VIII -</w:t>
      </w:r>
      <w:r w:rsidRPr="00343505">
        <w:t xml:space="preserve"> monitorar e fiscalizar os programas, projetos e ações financiadas com os recursos do Fundo, segundo critérios e meios definidos pelo próprio Conselho Municipal dos Direitos da Criança e do Adolescente, bem como solicitar aos responsáveis, a qualquer tempo, as informações necessárias ao acompanhamento e à avaliação das atividades apoiadas pelo Fundo Municipal para </w:t>
      </w:r>
      <w:r w:rsidR="001D299F">
        <w:t>a Infância e Adolescência – FIA;</w:t>
      </w:r>
    </w:p>
    <w:p w:rsidR="006905B6" w:rsidRPr="00343505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IX -</w:t>
      </w:r>
      <w:r w:rsidRPr="00343505">
        <w:t xml:space="preserve"> desenvolver atividades relacionadas à ampliação da captação de recursos para o Fundo; </w:t>
      </w:r>
      <w:proofErr w:type="gramStart"/>
      <w:r w:rsidRPr="00343505">
        <w:t>e</w:t>
      </w:r>
      <w:proofErr w:type="gramEnd"/>
    </w:p>
    <w:p w:rsidR="006905B6" w:rsidRDefault="006905B6" w:rsidP="004E0E7D">
      <w:pPr>
        <w:spacing w:line="276" w:lineRule="auto"/>
        <w:ind w:firstLine="1418"/>
        <w:jc w:val="both"/>
      </w:pPr>
      <w:r w:rsidRPr="004E0E7D">
        <w:rPr>
          <w:b/>
        </w:rPr>
        <w:t>X -</w:t>
      </w:r>
      <w:r w:rsidRPr="00343505">
        <w:t xml:space="preserve"> mobilizar a sociedade para participar do processo de elaboração e </w:t>
      </w:r>
      <w:proofErr w:type="gramStart"/>
      <w:r w:rsidRPr="00343505">
        <w:t>implementação</w:t>
      </w:r>
      <w:proofErr w:type="gramEnd"/>
      <w:r w:rsidRPr="00343505">
        <w:t xml:space="preserve"> da política de promoção, proteção, defesa e atendimento dos direitos da criança e do adolescente, bem como da fiscalização da aplicação dos recursos do Fundo Municipal para a Infância e Adolescência - FIA.</w:t>
      </w:r>
    </w:p>
    <w:p w:rsidR="00D13B7B" w:rsidRDefault="00D13B7B" w:rsidP="004E0E7D">
      <w:pPr>
        <w:spacing w:line="276" w:lineRule="auto"/>
        <w:ind w:firstLine="1418"/>
        <w:jc w:val="both"/>
      </w:pPr>
    </w:p>
    <w:p w:rsidR="00D13B7B" w:rsidRPr="00343505" w:rsidRDefault="00D13B7B" w:rsidP="004E0E7D">
      <w:pPr>
        <w:spacing w:line="276" w:lineRule="auto"/>
        <w:ind w:firstLine="1418"/>
        <w:jc w:val="both"/>
      </w:pPr>
    </w:p>
    <w:p w:rsidR="00D13B7B" w:rsidRDefault="00D466BD" w:rsidP="004E0E7D">
      <w:pPr>
        <w:spacing w:line="276" w:lineRule="auto"/>
        <w:ind w:firstLine="1418"/>
        <w:jc w:val="both"/>
      </w:pPr>
      <w:r w:rsidRPr="00D466BD">
        <w:rPr>
          <w:b/>
        </w:rPr>
        <w:t>Parágrafo ú</w:t>
      </w:r>
      <w:r w:rsidR="006905B6" w:rsidRPr="00D466BD">
        <w:rPr>
          <w:b/>
        </w:rPr>
        <w:t>nico</w:t>
      </w:r>
      <w:r>
        <w:rPr>
          <w:b/>
        </w:rPr>
        <w:t>.</w:t>
      </w:r>
      <w:r w:rsidR="006905B6" w:rsidRPr="00343505">
        <w:t xml:space="preserve"> Para o desempenho de suas atribuições, o Poder Executivo, através da Secretaria de Promoção Social, poderá garantir ao Conselho Municipal dos Direitos da Criança </w:t>
      </w:r>
      <w:proofErr w:type="gramStart"/>
      <w:r w:rsidR="006905B6" w:rsidRPr="00343505">
        <w:t>e</w:t>
      </w:r>
      <w:proofErr w:type="gramEnd"/>
      <w:r w:rsidR="006905B6" w:rsidRPr="00343505">
        <w:t xml:space="preserve"> </w:t>
      </w:r>
    </w:p>
    <w:p w:rsidR="00D13B7B" w:rsidRDefault="00D13B7B" w:rsidP="004E0E7D">
      <w:pPr>
        <w:spacing w:line="276" w:lineRule="auto"/>
        <w:ind w:firstLine="1418"/>
        <w:jc w:val="both"/>
      </w:pPr>
    </w:p>
    <w:p w:rsidR="006905B6" w:rsidRPr="00343505" w:rsidRDefault="006905B6" w:rsidP="00D13B7B">
      <w:pPr>
        <w:spacing w:line="276" w:lineRule="auto"/>
        <w:jc w:val="both"/>
      </w:pPr>
      <w:proofErr w:type="gramStart"/>
      <w:r w:rsidRPr="00343505">
        <w:t>do</w:t>
      </w:r>
      <w:proofErr w:type="gramEnd"/>
      <w:r w:rsidRPr="00343505">
        <w:t xml:space="preserve"> Adolescente de Limeira do</w:t>
      </w:r>
      <w:r w:rsidR="001D299F">
        <w:t xml:space="preserve"> Oeste – C</w:t>
      </w:r>
      <w:r w:rsidRPr="00343505">
        <w:t>MDCA o suficiente e necessário suporte organizacional, estrutura física, recursos humanos e financeiros.</w:t>
      </w:r>
    </w:p>
    <w:p w:rsidR="006905B6" w:rsidRPr="00343505" w:rsidRDefault="006905B6" w:rsidP="004E0E7D">
      <w:pPr>
        <w:spacing w:line="276" w:lineRule="auto"/>
        <w:ind w:firstLine="1134"/>
        <w:jc w:val="both"/>
        <w:rPr>
          <w:b/>
        </w:rPr>
      </w:pPr>
    </w:p>
    <w:p w:rsidR="006905B6" w:rsidRPr="00343505" w:rsidRDefault="006905B6" w:rsidP="004E0E7D">
      <w:pPr>
        <w:spacing w:line="276" w:lineRule="auto"/>
        <w:ind w:firstLine="1418"/>
        <w:jc w:val="both"/>
      </w:pPr>
      <w:r w:rsidRPr="00343505">
        <w:rPr>
          <w:b/>
        </w:rPr>
        <w:t>Art. 4°</w:t>
      </w:r>
      <w:r w:rsidRPr="00343505">
        <w:t xml:space="preserve"> - Ficam revogados os artigos 10 a 16</w:t>
      </w:r>
      <w:r w:rsidR="001D299F">
        <w:t>, do C</w:t>
      </w:r>
      <w:r w:rsidRPr="00343505">
        <w:t>apítulo III</w:t>
      </w:r>
      <w:r w:rsidR="001D299F">
        <w:t>,</w:t>
      </w:r>
      <w:r w:rsidRPr="00343505">
        <w:t xml:space="preserve"> da Lei</w:t>
      </w:r>
      <w:r w:rsidR="001D299F">
        <w:t xml:space="preserve"> Municipal nº</w:t>
      </w:r>
      <w:r w:rsidRPr="00343505">
        <w:t xml:space="preserve"> 668/2013.</w:t>
      </w:r>
    </w:p>
    <w:p w:rsidR="006905B6" w:rsidRPr="00343505" w:rsidRDefault="006905B6" w:rsidP="004E0E7D">
      <w:pPr>
        <w:spacing w:line="276" w:lineRule="auto"/>
        <w:ind w:firstLine="1134"/>
        <w:jc w:val="both"/>
      </w:pPr>
    </w:p>
    <w:p w:rsidR="006905B6" w:rsidRPr="00343505" w:rsidRDefault="006905B6" w:rsidP="004E0E7D">
      <w:pPr>
        <w:spacing w:line="276" w:lineRule="auto"/>
        <w:ind w:firstLine="1418"/>
        <w:jc w:val="both"/>
      </w:pPr>
      <w:r w:rsidRPr="00343505">
        <w:rPr>
          <w:b/>
        </w:rPr>
        <w:t>Art. 5°</w:t>
      </w:r>
      <w:r w:rsidRPr="00343505">
        <w:t xml:space="preserve"> - O Poder Executivo regulamentará as ações do Fundo Municipal da Infância e Adolescência – FIA por meio de Decreto.</w:t>
      </w:r>
    </w:p>
    <w:p w:rsidR="006905B6" w:rsidRPr="00343505" w:rsidRDefault="006905B6" w:rsidP="004E0E7D">
      <w:pPr>
        <w:spacing w:line="276" w:lineRule="auto"/>
        <w:ind w:firstLine="1134"/>
        <w:jc w:val="both"/>
      </w:pPr>
    </w:p>
    <w:p w:rsidR="006905B6" w:rsidRDefault="006905B6" w:rsidP="004E0E7D">
      <w:pPr>
        <w:spacing w:line="276" w:lineRule="auto"/>
        <w:ind w:firstLine="1418"/>
        <w:jc w:val="both"/>
      </w:pPr>
      <w:r w:rsidRPr="00343505">
        <w:rPr>
          <w:b/>
        </w:rPr>
        <w:t>Art. 6°</w:t>
      </w:r>
      <w:r w:rsidRPr="00343505">
        <w:t xml:space="preserve"> - Esta Lei entra em vigor na data de sua publicação.</w:t>
      </w:r>
    </w:p>
    <w:p w:rsidR="004E0E7D" w:rsidRPr="00343505" w:rsidRDefault="004E0E7D" w:rsidP="004E0E7D">
      <w:pPr>
        <w:spacing w:line="276" w:lineRule="auto"/>
        <w:ind w:firstLine="1418"/>
        <w:jc w:val="both"/>
      </w:pPr>
    </w:p>
    <w:p w:rsidR="006905B6" w:rsidRPr="00343505" w:rsidRDefault="006905B6" w:rsidP="004E0E7D">
      <w:pPr>
        <w:spacing w:line="276" w:lineRule="auto"/>
        <w:ind w:firstLine="1134"/>
        <w:jc w:val="both"/>
      </w:pPr>
    </w:p>
    <w:p w:rsidR="006905B6" w:rsidRDefault="00D13B7B" w:rsidP="004E0E7D">
      <w:pPr>
        <w:spacing w:line="276" w:lineRule="auto"/>
        <w:ind w:firstLine="1134"/>
        <w:jc w:val="right"/>
      </w:pPr>
      <w:r>
        <w:t xml:space="preserve">Prefeitura Municipal de </w:t>
      </w:r>
      <w:r w:rsidR="006905B6" w:rsidRPr="00343505">
        <w:t xml:space="preserve">Limeira do Oeste/MG, </w:t>
      </w:r>
      <w:r>
        <w:t>06</w:t>
      </w:r>
      <w:r w:rsidR="006905B6" w:rsidRPr="00343505">
        <w:t xml:space="preserve"> de </w:t>
      </w:r>
      <w:r>
        <w:t>Agosto</w:t>
      </w:r>
      <w:r w:rsidR="006905B6" w:rsidRPr="00343505">
        <w:t xml:space="preserve"> de 2018.</w:t>
      </w:r>
    </w:p>
    <w:p w:rsidR="004E0E7D" w:rsidRDefault="004E0E7D" w:rsidP="004E0E7D">
      <w:pPr>
        <w:spacing w:line="276" w:lineRule="auto"/>
        <w:ind w:firstLine="1134"/>
        <w:jc w:val="right"/>
      </w:pPr>
    </w:p>
    <w:p w:rsidR="004E0E7D" w:rsidRDefault="004E0E7D" w:rsidP="004E0E7D">
      <w:pPr>
        <w:spacing w:line="276" w:lineRule="auto"/>
        <w:ind w:firstLine="1134"/>
        <w:jc w:val="right"/>
      </w:pPr>
    </w:p>
    <w:p w:rsidR="004E0E7D" w:rsidRPr="00343505" w:rsidRDefault="004E0E7D" w:rsidP="004E0E7D">
      <w:pPr>
        <w:spacing w:line="276" w:lineRule="auto"/>
        <w:ind w:firstLine="1134"/>
        <w:jc w:val="right"/>
      </w:pPr>
    </w:p>
    <w:p w:rsidR="006905B6" w:rsidRPr="00343505" w:rsidRDefault="006905B6" w:rsidP="004E0E7D">
      <w:pPr>
        <w:spacing w:line="276" w:lineRule="auto"/>
        <w:ind w:firstLine="1134"/>
        <w:jc w:val="both"/>
      </w:pPr>
    </w:p>
    <w:p w:rsidR="006905B6" w:rsidRPr="00343505" w:rsidRDefault="006905B6" w:rsidP="004E0E7D">
      <w:pPr>
        <w:spacing w:line="276" w:lineRule="auto"/>
        <w:jc w:val="center"/>
        <w:rPr>
          <w:b/>
        </w:rPr>
      </w:pPr>
      <w:r w:rsidRPr="00343505">
        <w:rPr>
          <w:b/>
        </w:rPr>
        <w:t>PEDRO SOCORRO DO NASCIMENTO</w:t>
      </w:r>
    </w:p>
    <w:p w:rsidR="006905B6" w:rsidRPr="00D13B7B" w:rsidRDefault="006905B6" w:rsidP="004E0E7D">
      <w:pPr>
        <w:spacing w:line="276" w:lineRule="auto"/>
        <w:jc w:val="center"/>
      </w:pPr>
      <w:r w:rsidRPr="00D13B7B">
        <w:t>Prefeito Municipal</w:t>
      </w:r>
    </w:p>
    <w:p w:rsidR="006905B6" w:rsidRPr="00343505" w:rsidRDefault="006905B6" w:rsidP="004E0E7D">
      <w:pPr>
        <w:spacing w:line="276" w:lineRule="auto"/>
        <w:jc w:val="center"/>
        <w:rPr>
          <w:b/>
        </w:rPr>
      </w:pPr>
    </w:p>
    <w:sectPr w:rsidR="006905B6" w:rsidRPr="00343505" w:rsidSect="00573B01">
      <w:headerReference w:type="default" r:id="rId8"/>
      <w:footerReference w:type="default" r:id="rId9"/>
      <w:pgSz w:w="11906" w:h="16838"/>
      <w:pgMar w:top="1134" w:right="1134" w:bottom="1134" w:left="1134" w:header="426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37E" w:rsidRDefault="009D737E">
      <w:r>
        <w:separator/>
      </w:r>
    </w:p>
  </w:endnote>
  <w:endnote w:type="continuationSeparator" w:id="0">
    <w:p w:rsidR="009D737E" w:rsidRDefault="009D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40" w:rsidRPr="008E6DD4" w:rsidRDefault="000F3985" w:rsidP="008741D9">
    <w:pPr>
      <w:tabs>
        <w:tab w:val="left" w:pos="1080"/>
      </w:tabs>
      <w:spacing w:line="260" w:lineRule="exact"/>
      <w:ind w:right="-675"/>
      <w:rPr>
        <w:b/>
        <w:color w:val="000000"/>
      </w:rPr>
    </w:pPr>
    <w:proofErr w:type="gramStart"/>
    <w:r>
      <w:rPr>
        <w:b/>
        <w:color w:val="000000"/>
      </w:rPr>
      <w:t>e</w:t>
    </w:r>
    <w:r w:rsidR="00943040" w:rsidRPr="008E6DD4">
      <w:rPr>
        <w:b/>
        <w:color w:val="000000"/>
      </w:rPr>
      <w:t>-mail</w:t>
    </w:r>
    <w:r w:rsidR="008741D9">
      <w:rPr>
        <w:b/>
        <w:color w:val="000000"/>
      </w:rPr>
      <w:t>s</w:t>
    </w:r>
    <w:proofErr w:type="gramEnd"/>
    <w:r w:rsidR="00943040" w:rsidRPr="008E6DD4">
      <w:rPr>
        <w:b/>
        <w:color w:val="000000"/>
      </w:rPr>
      <w:t xml:space="preserve">: </w:t>
    </w:r>
    <w:hyperlink r:id="rId1" w:history="1">
      <w:r w:rsidR="008741D9" w:rsidRPr="00D2248C">
        <w:rPr>
          <w:rStyle w:val="Hyperlink"/>
          <w:b/>
        </w:rPr>
        <w:t xml:space="preserve">secretariadegoverno@limeiradooeste.mg.gov.br </w:t>
      </w:r>
      <w:r w:rsidR="008741D9" w:rsidRPr="00611D1C">
        <w:rPr>
          <w:rStyle w:val="Hyperlink"/>
          <w:b/>
          <w:color w:val="auto"/>
        </w:rPr>
        <w:t>e</w:t>
      </w:r>
      <w:r w:rsidR="008741D9" w:rsidRPr="00D2248C">
        <w:rPr>
          <w:rStyle w:val="Hyperlink"/>
          <w:b/>
        </w:rPr>
        <w:t xml:space="preserve"> juridico@limeiradooeste.mg.gov.br</w:t>
      </w:r>
    </w:hyperlink>
  </w:p>
  <w:p w:rsidR="00943040" w:rsidRPr="00943040" w:rsidRDefault="00943040" w:rsidP="008741D9">
    <w:pPr>
      <w:pStyle w:val="Rodap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37E" w:rsidRDefault="009D737E">
      <w:r>
        <w:separator/>
      </w:r>
    </w:p>
  </w:footnote>
  <w:footnote w:type="continuationSeparator" w:id="0">
    <w:p w:rsidR="009D737E" w:rsidRDefault="009D7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30" w:rsidRPr="00A57095" w:rsidRDefault="0060456B" w:rsidP="00370EC7">
    <w:pPr>
      <w:tabs>
        <w:tab w:val="left" w:pos="900"/>
      </w:tabs>
      <w:ind w:left="-360" w:right="-676"/>
      <w:rPr>
        <w:b/>
        <w:color w:val="000000"/>
        <w:sz w:val="28"/>
        <w:szCs w:val="28"/>
      </w:rPr>
    </w:pPr>
    <w:r>
      <w:rPr>
        <w:b/>
        <w:i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-219710</wp:posOffset>
          </wp:positionV>
          <wp:extent cx="998855" cy="887730"/>
          <wp:effectExtent l="19050" t="0" r="0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5404485</wp:posOffset>
          </wp:positionH>
          <wp:positionV relativeFrom="paragraph">
            <wp:posOffset>-219710</wp:posOffset>
          </wp:positionV>
          <wp:extent cx="1267460" cy="854710"/>
          <wp:effectExtent l="19050" t="0" r="8890" b="0"/>
          <wp:wrapSquare wrapText="bothSides"/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0EC7" w:rsidRPr="00370EC7">
      <w:rPr>
        <w:b/>
        <w:color w:val="000000"/>
      </w:rPr>
      <w:t xml:space="preserve">           </w:t>
    </w:r>
    <w:r w:rsidR="00370EC7">
      <w:rPr>
        <w:b/>
        <w:color w:val="000000"/>
      </w:rPr>
      <w:t xml:space="preserve">           </w:t>
    </w:r>
    <w:r w:rsidR="00B90F55">
      <w:rPr>
        <w:b/>
        <w:color w:val="000000"/>
      </w:rPr>
      <w:t xml:space="preserve">    </w:t>
    </w:r>
    <w:r w:rsidR="00A42B30" w:rsidRPr="00A57095">
      <w:rPr>
        <w:b/>
        <w:color w:val="000000"/>
        <w:sz w:val="28"/>
        <w:szCs w:val="28"/>
      </w:rPr>
      <w:t>PREFEITURA MUNICIPAL DE LIMEIRA DO OESTE</w:t>
    </w:r>
  </w:p>
  <w:p w:rsidR="00A42B30" w:rsidRPr="00877CC9" w:rsidRDefault="00877CC9" w:rsidP="00877CC9">
    <w:pPr>
      <w:tabs>
        <w:tab w:val="left" w:pos="0"/>
      </w:tabs>
      <w:spacing w:line="260" w:lineRule="exact"/>
      <w:ind w:left="-902" w:right="-675"/>
      <w:rPr>
        <w:b/>
        <w:i/>
        <w:color w:val="000000"/>
      </w:rPr>
    </w:pPr>
    <w:r>
      <w:rPr>
        <w:b/>
        <w:i/>
        <w:color w:val="000000"/>
      </w:rPr>
      <w:tab/>
    </w:r>
  </w:p>
  <w:p w:rsidR="00A42B30" w:rsidRDefault="00A42B30" w:rsidP="00AB2631">
    <w:pPr>
      <w:spacing w:line="260" w:lineRule="exact"/>
      <w:ind w:left="-902" w:right="-675"/>
      <w:jc w:val="center"/>
      <w:rPr>
        <w:b/>
        <w:color w:val="000000"/>
      </w:rPr>
    </w:pPr>
    <w:r w:rsidRPr="00370EC7">
      <w:rPr>
        <w:b/>
        <w:color w:val="000000"/>
      </w:rPr>
      <w:t>CNPJ 26.042.556/0001-34</w:t>
    </w:r>
    <w:r w:rsidR="00130623">
      <w:rPr>
        <w:b/>
        <w:color w:val="000000"/>
      </w:rPr>
      <w:t xml:space="preserve"> </w:t>
    </w:r>
    <w:hyperlink r:id="rId3" w:history="1">
      <w:r w:rsidR="00130623" w:rsidRPr="00842AD5">
        <w:rPr>
          <w:rStyle w:val="Hyperlink"/>
          <w:b/>
        </w:rPr>
        <w:t>www.limeiradooeste.mg.gov.br</w:t>
      </w:r>
    </w:hyperlink>
  </w:p>
  <w:p w:rsidR="00877CC9" w:rsidRPr="00370EC7" w:rsidRDefault="00877CC9" w:rsidP="00AB2631">
    <w:pPr>
      <w:tabs>
        <w:tab w:val="left" w:pos="1080"/>
      </w:tabs>
      <w:spacing w:line="260" w:lineRule="exact"/>
      <w:ind w:right="-675"/>
      <w:jc w:val="center"/>
      <w:rPr>
        <w:b/>
        <w:color w:val="000000"/>
      </w:rPr>
    </w:pPr>
  </w:p>
  <w:p w:rsidR="00007BB3" w:rsidRPr="00B8414F" w:rsidRDefault="00CB7449" w:rsidP="00B8414F">
    <w:pPr>
      <w:tabs>
        <w:tab w:val="left" w:pos="1080"/>
      </w:tabs>
      <w:spacing w:line="260" w:lineRule="exact"/>
      <w:ind w:right="-675"/>
      <w:jc w:val="center"/>
      <w:rPr>
        <w:b/>
        <w:color w:val="000000"/>
      </w:rPr>
    </w:pPr>
    <w:r>
      <w:rPr>
        <w:b/>
        <w:color w:val="000000"/>
      </w:rPr>
      <w:t>Rua Pernambuco, 780 – Cen</w:t>
    </w:r>
    <w:r w:rsidR="008741D9">
      <w:rPr>
        <w:b/>
        <w:color w:val="000000"/>
      </w:rPr>
      <w:t>tro - Fone: (34) 3453-1700/1732/1711</w:t>
    </w:r>
    <w:r w:rsidR="00A42B30" w:rsidRPr="00B90F55">
      <w:rPr>
        <w:b/>
        <w:color w:val="000000"/>
      </w:rPr>
      <w:t xml:space="preserve"> – CEP 38295-</w:t>
    </w:r>
    <w:proofErr w:type="gramStart"/>
    <w:r w:rsidR="00A42B30" w:rsidRPr="00B90F55">
      <w:rPr>
        <w:b/>
        <w:color w:val="000000"/>
      </w:rPr>
      <w:t>000</w:t>
    </w:r>
    <w:proofErr w:type="gramEnd"/>
    <w:r w:rsidR="00007BB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5B0"/>
    <w:multiLevelType w:val="multilevel"/>
    <w:tmpl w:val="2F2E5DD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1">
    <w:nsid w:val="07353BE7"/>
    <w:multiLevelType w:val="hybridMultilevel"/>
    <w:tmpl w:val="B9EC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10F4"/>
    <w:multiLevelType w:val="hybridMultilevel"/>
    <w:tmpl w:val="38488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1337C"/>
    <w:multiLevelType w:val="hybridMultilevel"/>
    <w:tmpl w:val="F8A8EDE8"/>
    <w:lvl w:ilvl="0" w:tplc="7CF08F2C">
      <w:start w:val="3"/>
      <w:numFmt w:val="upperRoman"/>
      <w:lvlText w:val="%1)"/>
      <w:lvlJc w:val="left"/>
      <w:pPr>
        <w:tabs>
          <w:tab w:val="num" w:pos="2844"/>
        </w:tabs>
        <w:ind w:left="284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447E4907"/>
    <w:multiLevelType w:val="multilevel"/>
    <w:tmpl w:val="4866D5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12B27BB"/>
    <w:multiLevelType w:val="hybridMultilevel"/>
    <w:tmpl w:val="C896DAB6"/>
    <w:lvl w:ilvl="0" w:tplc="CFF6BFE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E201F3D"/>
    <w:multiLevelType w:val="hybridMultilevel"/>
    <w:tmpl w:val="50121B4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630772"/>
    <w:multiLevelType w:val="hybridMultilevel"/>
    <w:tmpl w:val="3A44D624"/>
    <w:lvl w:ilvl="0" w:tplc="AD901E0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7E857CDE"/>
    <w:multiLevelType w:val="multilevel"/>
    <w:tmpl w:val="47A6336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23160B"/>
    <w:rsid w:val="000041AF"/>
    <w:rsid w:val="00007BB3"/>
    <w:rsid w:val="00011D1C"/>
    <w:rsid w:val="00012A50"/>
    <w:rsid w:val="00014D67"/>
    <w:rsid w:val="000151E4"/>
    <w:rsid w:val="000306A7"/>
    <w:rsid w:val="0003442D"/>
    <w:rsid w:val="000354FA"/>
    <w:rsid w:val="000378B4"/>
    <w:rsid w:val="00041BF1"/>
    <w:rsid w:val="00042850"/>
    <w:rsid w:val="000829B6"/>
    <w:rsid w:val="00085480"/>
    <w:rsid w:val="00085CB3"/>
    <w:rsid w:val="00087A5F"/>
    <w:rsid w:val="00091215"/>
    <w:rsid w:val="00091487"/>
    <w:rsid w:val="0009228E"/>
    <w:rsid w:val="000942C4"/>
    <w:rsid w:val="0009570B"/>
    <w:rsid w:val="000967A2"/>
    <w:rsid w:val="000A2C2E"/>
    <w:rsid w:val="000C4CE5"/>
    <w:rsid w:val="000D16DB"/>
    <w:rsid w:val="000D3E19"/>
    <w:rsid w:val="000E5CD1"/>
    <w:rsid w:val="000F3985"/>
    <w:rsid w:val="001041F1"/>
    <w:rsid w:val="00121D15"/>
    <w:rsid w:val="00121EFF"/>
    <w:rsid w:val="00123818"/>
    <w:rsid w:val="00123D35"/>
    <w:rsid w:val="0012666F"/>
    <w:rsid w:val="00127874"/>
    <w:rsid w:val="00130623"/>
    <w:rsid w:val="00150917"/>
    <w:rsid w:val="00152134"/>
    <w:rsid w:val="00154068"/>
    <w:rsid w:val="001561AF"/>
    <w:rsid w:val="00163B39"/>
    <w:rsid w:val="0016424E"/>
    <w:rsid w:val="00170985"/>
    <w:rsid w:val="00186C16"/>
    <w:rsid w:val="00187B43"/>
    <w:rsid w:val="001937C2"/>
    <w:rsid w:val="0019495C"/>
    <w:rsid w:val="001A5A58"/>
    <w:rsid w:val="001B0781"/>
    <w:rsid w:val="001B56C2"/>
    <w:rsid w:val="001C0F0C"/>
    <w:rsid w:val="001D2357"/>
    <w:rsid w:val="001D299F"/>
    <w:rsid w:val="001E3EBE"/>
    <w:rsid w:val="00203D03"/>
    <w:rsid w:val="00204525"/>
    <w:rsid w:val="00223AA2"/>
    <w:rsid w:val="0022416F"/>
    <w:rsid w:val="00224E55"/>
    <w:rsid w:val="0023160B"/>
    <w:rsid w:val="00241DFD"/>
    <w:rsid w:val="002426C9"/>
    <w:rsid w:val="00246F31"/>
    <w:rsid w:val="0025121A"/>
    <w:rsid w:val="00254D26"/>
    <w:rsid w:val="00256175"/>
    <w:rsid w:val="00267321"/>
    <w:rsid w:val="00272695"/>
    <w:rsid w:val="00274394"/>
    <w:rsid w:val="002857AE"/>
    <w:rsid w:val="00286468"/>
    <w:rsid w:val="002925B4"/>
    <w:rsid w:val="00294C2B"/>
    <w:rsid w:val="00295DCD"/>
    <w:rsid w:val="002A1EB6"/>
    <w:rsid w:val="002A45AF"/>
    <w:rsid w:val="002B21A7"/>
    <w:rsid w:val="002B4C30"/>
    <w:rsid w:val="002C634B"/>
    <w:rsid w:val="002E3746"/>
    <w:rsid w:val="002E459B"/>
    <w:rsid w:val="002F049F"/>
    <w:rsid w:val="002F5C05"/>
    <w:rsid w:val="00300D29"/>
    <w:rsid w:val="00311E16"/>
    <w:rsid w:val="00313185"/>
    <w:rsid w:val="003164F2"/>
    <w:rsid w:val="0031711D"/>
    <w:rsid w:val="00317858"/>
    <w:rsid w:val="00326012"/>
    <w:rsid w:val="00335E0A"/>
    <w:rsid w:val="003414BD"/>
    <w:rsid w:val="00343095"/>
    <w:rsid w:val="00343505"/>
    <w:rsid w:val="0035012F"/>
    <w:rsid w:val="00363298"/>
    <w:rsid w:val="00363390"/>
    <w:rsid w:val="00363560"/>
    <w:rsid w:val="00370EC7"/>
    <w:rsid w:val="00371B09"/>
    <w:rsid w:val="00377A4B"/>
    <w:rsid w:val="00382DCD"/>
    <w:rsid w:val="003A1A62"/>
    <w:rsid w:val="003A5A8A"/>
    <w:rsid w:val="003A6DAC"/>
    <w:rsid w:val="003B7252"/>
    <w:rsid w:val="003D23C2"/>
    <w:rsid w:val="003D4087"/>
    <w:rsid w:val="003E23CB"/>
    <w:rsid w:val="003E2E43"/>
    <w:rsid w:val="003E55D5"/>
    <w:rsid w:val="003F62BF"/>
    <w:rsid w:val="003F7DC2"/>
    <w:rsid w:val="00400238"/>
    <w:rsid w:val="00401930"/>
    <w:rsid w:val="00405D78"/>
    <w:rsid w:val="0041146B"/>
    <w:rsid w:val="00426C94"/>
    <w:rsid w:val="00435F33"/>
    <w:rsid w:val="004443A2"/>
    <w:rsid w:val="00445E69"/>
    <w:rsid w:val="0044616C"/>
    <w:rsid w:val="004541F3"/>
    <w:rsid w:val="0045746F"/>
    <w:rsid w:val="00457E7D"/>
    <w:rsid w:val="00467D30"/>
    <w:rsid w:val="00470F38"/>
    <w:rsid w:val="00474939"/>
    <w:rsid w:val="00484560"/>
    <w:rsid w:val="00490861"/>
    <w:rsid w:val="00492F8E"/>
    <w:rsid w:val="00496FE5"/>
    <w:rsid w:val="004A1073"/>
    <w:rsid w:val="004C4F45"/>
    <w:rsid w:val="004C4F7E"/>
    <w:rsid w:val="004D14C9"/>
    <w:rsid w:val="004D29A7"/>
    <w:rsid w:val="004E0B1E"/>
    <w:rsid w:val="004E0E7D"/>
    <w:rsid w:val="004E3338"/>
    <w:rsid w:val="004E624A"/>
    <w:rsid w:val="004E66A0"/>
    <w:rsid w:val="004F486E"/>
    <w:rsid w:val="004F7CD2"/>
    <w:rsid w:val="00506AC3"/>
    <w:rsid w:val="00510505"/>
    <w:rsid w:val="00511CA8"/>
    <w:rsid w:val="00514E76"/>
    <w:rsid w:val="005258B5"/>
    <w:rsid w:val="00525F68"/>
    <w:rsid w:val="005357D4"/>
    <w:rsid w:val="00536A00"/>
    <w:rsid w:val="00550D95"/>
    <w:rsid w:val="0055392F"/>
    <w:rsid w:val="005557F9"/>
    <w:rsid w:val="00556FFE"/>
    <w:rsid w:val="00573B01"/>
    <w:rsid w:val="00576B03"/>
    <w:rsid w:val="005827F2"/>
    <w:rsid w:val="005854C8"/>
    <w:rsid w:val="0058614A"/>
    <w:rsid w:val="0059716A"/>
    <w:rsid w:val="005B5CDA"/>
    <w:rsid w:val="005B5E9C"/>
    <w:rsid w:val="005B7A79"/>
    <w:rsid w:val="005C196F"/>
    <w:rsid w:val="005C1F53"/>
    <w:rsid w:val="005C38F2"/>
    <w:rsid w:val="005C3ACC"/>
    <w:rsid w:val="005D1F4C"/>
    <w:rsid w:val="005D4C28"/>
    <w:rsid w:val="005D5AD5"/>
    <w:rsid w:val="005D6108"/>
    <w:rsid w:val="005E1E58"/>
    <w:rsid w:val="005E3E7C"/>
    <w:rsid w:val="005F27BC"/>
    <w:rsid w:val="005F291D"/>
    <w:rsid w:val="005F5219"/>
    <w:rsid w:val="005F73CF"/>
    <w:rsid w:val="005F7B1A"/>
    <w:rsid w:val="0060456B"/>
    <w:rsid w:val="00611D1C"/>
    <w:rsid w:val="0062010D"/>
    <w:rsid w:val="00620136"/>
    <w:rsid w:val="006210BD"/>
    <w:rsid w:val="00624895"/>
    <w:rsid w:val="00634FFA"/>
    <w:rsid w:val="00647C5C"/>
    <w:rsid w:val="0066760A"/>
    <w:rsid w:val="006905B6"/>
    <w:rsid w:val="006A5E42"/>
    <w:rsid w:val="006B4DA8"/>
    <w:rsid w:val="006B5EF5"/>
    <w:rsid w:val="006C6439"/>
    <w:rsid w:val="006C7416"/>
    <w:rsid w:val="006D05F3"/>
    <w:rsid w:val="006D2255"/>
    <w:rsid w:val="006D3E65"/>
    <w:rsid w:val="006E0383"/>
    <w:rsid w:val="006E07D7"/>
    <w:rsid w:val="006E0D56"/>
    <w:rsid w:val="006E3A20"/>
    <w:rsid w:val="006E3F81"/>
    <w:rsid w:val="006E6B96"/>
    <w:rsid w:val="006F15E0"/>
    <w:rsid w:val="006F166E"/>
    <w:rsid w:val="007058ED"/>
    <w:rsid w:val="0071267F"/>
    <w:rsid w:val="00712749"/>
    <w:rsid w:val="00717781"/>
    <w:rsid w:val="00722204"/>
    <w:rsid w:val="007229A1"/>
    <w:rsid w:val="00724752"/>
    <w:rsid w:val="00732922"/>
    <w:rsid w:val="00733162"/>
    <w:rsid w:val="007349A9"/>
    <w:rsid w:val="0074624F"/>
    <w:rsid w:val="00762D61"/>
    <w:rsid w:val="0076361A"/>
    <w:rsid w:val="00772F24"/>
    <w:rsid w:val="0078069C"/>
    <w:rsid w:val="007906EC"/>
    <w:rsid w:val="0079266E"/>
    <w:rsid w:val="007A7232"/>
    <w:rsid w:val="007B2064"/>
    <w:rsid w:val="007B31FB"/>
    <w:rsid w:val="007B3A92"/>
    <w:rsid w:val="007B79C2"/>
    <w:rsid w:val="007B7AB2"/>
    <w:rsid w:val="007D1BEF"/>
    <w:rsid w:val="007E0525"/>
    <w:rsid w:val="007F59BA"/>
    <w:rsid w:val="007F6EB4"/>
    <w:rsid w:val="007F72FE"/>
    <w:rsid w:val="00801D5F"/>
    <w:rsid w:val="0082415B"/>
    <w:rsid w:val="00825BFB"/>
    <w:rsid w:val="00830091"/>
    <w:rsid w:val="00832095"/>
    <w:rsid w:val="00837121"/>
    <w:rsid w:val="00841671"/>
    <w:rsid w:val="008431F3"/>
    <w:rsid w:val="008540A3"/>
    <w:rsid w:val="00854DD5"/>
    <w:rsid w:val="0085642E"/>
    <w:rsid w:val="0085689A"/>
    <w:rsid w:val="00857B04"/>
    <w:rsid w:val="00862856"/>
    <w:rsid w:val="008741D9"/>
    <w:rsid w:val="0087466E"/>
    <w:rsid w:val="00875B16"/>
    <w:rsid w:val="00875C0B"/>
    <w:rsid w:val="00877396"/>
    <w:rsid w:val="00877CC9"/>
    <w:rsid w:val="008820FA"/>
    <w:rsid w:val="00882FB0"/>
    <w:rsid w:val="00890A03"/>
    <w:rsid w:val="008A68CB"/>
    <w:rsid w:val="008B1DDB"/>
    <w:rsid w:val="008C2137"/>
    <w:rsid w:val="008C60D9"/>
    <w:rsid w:val="008C70F4"/>
    <w:rsid w:val="008D1C6E"/>
    <w:rsid w:val="008D1F2C"/>
    <w:rsid w:val="008E16B9"/>
    <w:rsid w:val="008E6DD4"/>
    <w:rsid w:val="008F1B8B"/>
    <w:rsid w:val="008F3A82"/>
    <w:rsid w:val="008F45B5"/>
    <w:rsid w:val="008F684C"/>
    <w:rsid w:val="00913E59"/>
    <w:rsid w:val="00921C1A"/>
    <w:rsid w:val="00921DDE"/>
    <w:rsid w:val="009236A8"/>
    <w:rsid w:val="009238E2"/>
    <w:rsid w:val="00932B10"/>
    <w:rsid w:val="0093351F"/>
    <w:rsid w:val="00933AAA"/>
    <w:rsid w:val="00935DCA"/>
    <w:rsid w:val="0094268B"/>
    <w:rsid w:val="00942C86"/>
    <w:rsid w:val="00943040"/>
    <w:rsid w:val="00943FD5"/>
    <w:rsid w:val="009511AC"/>
    <w:rsid w:val="0095590C"/>
    <w:rsid w:val="00976173"/>
    <w:rsid w:val="00981835"/>
    <w:rsid w:val="009A0699"/>
    <w:rsid w:val="009A4767"/>
    <w:rsid w:val="009B0AEB"/>
    <w:rsid w:val="009B0DD4"/>
    <w:rsid w:val="009B70D5"/>
    <w:rsid w:val="009B73D6"/>
    <w:rsid w:val="009C4927"/>
    <w:rsid w:val="009D34AD"/>
    <w:rsid w:val="009D4D85"/>
    <w:rsid w:val="009D7352"/>
    <w:rsid w:val="009D737E"/>
    <w:rsid w:val="009E0245"/>
    <w:rsid w:val="009E3010"/>
    <w:rsid w:val="009F0638"/>
    <w:rsid w:val="009F3F65"/>
    <w:rsid w:val="00A01065"/>
    <w:rsid w:val="00A02186"/>
    <w:rsid w:val="00A10FDD"/>
    <w:rsid w:val="00A12BFF"/>
    <w:rsid w:val="00A1529E"/>
    <w:rsid w:val="00A270A7"/>
    <w:rsid w:val="00A35FFB"/>
    <w:rsid w:val="00A42B30"/>
    <w:rsid w:val="00A42C14"/>
    <w:rsid w:val="00A5490F"/>
    <w:rsid w:val="00A57095"/>
    <w:rsid w:val="00A8163D"/>
    <w:rsid w:val="00A86D9F"/>
    <w:rsid w:val="00A91111"/>
    <w:rsid w:val="00A950E4"/>
    <w:rsid w:val="00A963FF"/>
    <w:rsid w:val="00AA172A"/>
    <w:rsid w:val="00AB2631"/>
    <w:rsid w:val="00AB3296"/>
    <w:rsid w:val="00AC4D57"/>
    <w:rsid w:val="00AC6AE1"/>
    <w:rsid w:val="00AE09FD"/>
    <w:rsid w:val="00AF6724"/>
    <w:rsid w:val="00B025C2"/>
    <w:rsid w:val="00B1329B"/>
    <w:rsid w:val="00B132C6"/>
    <w:rsid w:val="00B1547C"/>
    <w:rsid w:val="00B206D0"/>
    <w:rsid w:val="00B27CBC"/>
    <w:rsid w:val="00B32DEB"/>
    <w:rsid w:val="00B3561E"/>
    <w:rsid w:val="00B46197"/>
    <w:rsid w:val="00B47AA3"/>
    <w:rsid w:val="00B5153C"/>
    <w:rsid w:val="00B661E0"/>
    <w:rsid w:val="00B7097E"/>
    <w:rsid w:val="00B70B40"/>
    <w:rsid w:val="00B718AC"/>
    <w:rsid w:val="00B74FDF"/>
    <w:rsid w:val="00B76892"/>
    <w:rsid w:val="00B808B4"/>
    <w:rsid w:val="00B8414F"/>
    <w:rsid w:val="00B84162"/>
    <w:rsid w:val="00B90DAB"/>
    <w:rsid w:val="00B90F55"/>
    <w:rsid w:val="00BA6B23"/>
    <w:rsid w:val="00BB6664"/>
    <w:rsid w:val="00BC228A"/>
    <w:rsid w:val="00BC3222"/>
    <w:rsid w:val="00BD494D"/>
    <w:rsid w:val="00BD6E3D"/>
    <w:rsid w:val="00BE03BA"/>
    <w:rsid w:val="00BE17B3"/>
    <w:rsid w:val="00BE325A"/>
    <w:rsid w:val="00BF72A1"/>
    <w:rsid w:val="00C07E02"/>
    <w:rsid w:val="00C11A0F"/>
    <w:rsid w:val="00C1209B"/>
    <w:rsid w:val="00C1447A"/>
    <w:rsid w:val="00C176EF"/>
    <w:rsid w:val="00C211A0"/>
    <w:rsid w:val="00C213EF"/>
    <w:rsid w:val="00C21679"/>
    <w:rsid w:val="00C24645"/>
    <w:rsid w:val="00C27ECB"/>
    <w:rsid w:val="00C33A63"/>
    <w:rsid w:val="00C473B7"/>
    <w:rsid w:val="00C53707"/>
    <w:rsid w:val="00C6237F"/>
    <w:rsid w:val="00C67691"/>
    <w:rsid w:val="00C70414"/>
    <w:rsid w:val="00C70E19"/>
    <w:rsid w:val="00C715F1"/>
    <w:rsid w:val="00C74CD3"/>
    <w:rsid w:val="00C96899"/>
    <w:rsid w:val="00C97ADB"/>
    <w:rsid w:val="00CA182E"/>
    <w:rsid w:val="00CA7EA4"/>
    <w:rsid w:val="00CB0BCA"/>
    <w:rsid w:val="00CB1B33"/>
    <w:rsid w:val="00CB42E9"/>
    <w:rsid w:val="00CB7449"/>
    <w:rsid w:val="00CB7F1C"/>
    <w:rsid w:val="00CC0B3D"/>
    <w:rsid w:val="00CC0D3E"/>
    <w:rsid w:val="00CC408B"/>
    <w:rsid w:val="00CC4F6D"/>
    <w:rsid w:val="00CD6A28"/>
    <w:rsid w:val="00CE65AC"/>
    <w:rsid w:val="00CF05DB"/>
    <w:rsid w:val="00CF2ACA"/>
    <w:rsid w:val="00CF3326"/>
    <w:rsid w:val="00D02823"/>
    <w:rsid w:val="00D033A3"/>
    <w:rsid w:val="00D10FC5"/>
    <w:rsid w:val="00D12CE7"/>
    <w:rsid w:val="00D13B7B"/>
    <w:rsid w:val="00D1413B"/>
    <w:rsid w:val="00D175AB"/>
    <w:rsid w:val="00D2057A"/>
    <w:rsid w:val="00D21A98"/>
    <w:rsid w:val="00D21F29"/>
    <w:rsid w:val="00D27111"/>
    <w:rsid w:val="00D30299"/>
    <w:rsid w:val="00D32B81"/>
    <w:rsid w:val="00D35AF3"/>
    <w:rsid w:val="00D36B6B"/>
    <w:rsid w:val="00D46547"/>
    <w:rsid w:val="00D466BD"/>
    <w:rsid w:val="00D53335"/>
    <w:rsid w:val="00D5460D"/>
    <w:rsid w:val="00D54FF8"/>
    <w:rsid w:val="00D60557"/>
    <w:rsid w:val="00D61706"/>
    <w:rsid w:val="00D71344"/>
    <w:rsid w:val="00D7160E"/>
    <w:rsid w:val="00D744B8"/>
    <w:rsid w:val="00D75B19"/>
    <w:rsid w:val="00D7734D"/>
    <w:rsid w:val="00D83452"/>
    <w:rsid w:val="00D8431A"/>
    <w:rsid w:val="00DA027A"/>
    <w:rsid w:val="00DA36D1"/>
    <w:rsid w:val="00DC2955"/>
    <w:rsid w:val="00DC351F"/>
    <w:rsid w:val="00DC6BCD"/>
    <w:rsid w:val="00DD03D5"/>
    <w:rsid w:val="00DD1096"/>
    <w:rsid w:val="00DD2CDD"/>
    <w:rsid w:val="00DD7B4E"/>
    <w:rsid w:val="00DE0FFD"/>
    <w:rsid w:val="00DE6A95"/>
    <w:rsid w:val="00DF1BDA"/>
    <w:rsid w:val="00DF5774"/>
    <w:rsid w:val="00E005D6"/>
    <w:rsid w:val="00E05ACC"/>
    <w:rsid w:val="00E15935"/>
    <w:rsid w:val="00E166A4"/>
    <w:rsid w:val="00E30194"/>
    <w:rsid w:val="00E40B9E"/>
    <w:rsid w:val="00E4119A"/>
    <w:rsid w:val="00E45CA8"/>
    <w:rsid w:val="00E50C26"/>
    <w:rsid w:val="00E53B86"/>
    <w:rsid w:val="00E62653"/>
    <w:rsid w:val="00E63D71"/>
    <w:rsid w:val="00E70CF5"/>
    <w:rsid w:val="00E819DC"/>
    <w:rsid w:val="00E82C60"/>
    <w:rsid w:val="00E84866"/>
    <w:rsid w:val="00E916E1"/>
    <w:rsid w:val="00E93B38"/>
    <w:rsid w:val="00E95A77"/>
    <w:rsid w:val="00E95FBE"/>
    <w:rsid w:val="00EA22CB"/>
    <w:rsid w:val="00EC74F8"/>
    <w:rsid w:val="00ED40E6"/>
    <w:rsid w:val="00EE3147"/>
    <w:rsid w:val="00EF3EAF"/>
    <w:rsid w:val="00EF73F3"/>
    <w:rsid w:val="00F02FDB"/>
    <w:rsid w:val="00F10565"/>
    <w:rsid w:val="00F1128C"/>
    <w:rsid w:val="00F1174B"/>
    <w:rsid w:val="00F20A47"/>
    <w:rsid w:val="00F2586A"/>
    <w:rsid w:val="00F25D7D"/>
    <w:rsid w:val="00F25F6F"/>
    <w:rsid w:val="00F34E96"/>
    <w:rsid w:val="00F354C5"/>
    <w:rsid w:val="00F37DA2"/>
    <w:rsid w:val="00F43474"/>
    <w:rsid w:val="00F452E5"/>
    <w:rsid w:val="00F50760"/>
    <w:rsid w:val="00F532D6"/>
    <w:rsid w:val="00F736B3"/>
    <w:rsid w:val="00F73917"/>
    <w:rsid w:val="00F7434C"/>
    <w:rsid w:val="00F83035"/>
    <w:rsid w:val="00F907A8"/>
    <w:rsid w:val="00F93F56"/>
    <w:rsid w:val="00F9620E"/>
    <w:rsid w:val="00FA4510"/>
    <w:rsid w:val="00FC5BB2"/>
    <w:rsid w:val="00FD4606"/>
    <w:rsid w:val="00FD51E1"/>
    <w:rsid w:val="00FD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BB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14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1D1C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1D1C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A6D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557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1B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1B33"/>
    <w:pPr>
      <w:tabs>
        <w:tab w:val="center" w:pos="4252"/>
        <w:tab w:val="right" w:pos="8504"/>
      </w:tabs>
    </w:pPr>
  </w:style>
  <w:style w:type="character" w:styleId="Hyperlink">
    <w:name w:val="Hyperlink"/>
    <w:rsid w:val="00007BB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70CF5"/>
    <w:pPr>
      <w:jc w:val="center"/>
    </w:pPr>
    <w:rPr>
      <w:rFonts w:ascii="Arial" w:hAnsi="Arial" w:cs="Arial"/>
      <w:b/>
      <w:bCs/>
      <w:sz w:val="36"/>
      <w:szCs w:val="20"/>
    </w:rPr>
  </w:style>
  <w:style w:type="character" w:customStyle="1" w:styleId="TtuloChar">
    <w:name w:val="Título Char"/>
    <w:link w:val="Ttulo"/>
    <w:rsid w:val="00E70CF5"/>
    <w:rPr>
      <w:rFonts w:ascii="Arial" w:hAnsi="Arial" w:cs="Arial"/>
      <w:b/>
      <w:bCs/>
      <w:sz w:val="36"/>
    </w:rPr>
  </w:style>
  <w:style w:type="paragraph" w:styleId="Textodebalo">
    <w:name w:val="Balloon Text"/>
    <w:basedOn w:val="Normal"/>
    <w:link w:val="TextodebaloChar"/>
    <w:rsid w:val="00E70C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70CF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1B0781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1B0781"/>
    <w:rPr>
      <w:sz w:val="28"/>
    </w:rPr>
  </w:style>
  <w:style w:type="paragraph" w:styleId="Recuodecorpodetexto">
    <w:name w:val="Body Text Indent"/>
    <w:basedOn w:val="Normal"/>
    <w:link w:val="RecuodecorpodetextoChar"/>
    <w:rsid w:val="00011D1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11D1C"/>
    <w:rPr>
      <w:sz w:val="24"/>
      <w:szCs w:val="24"/>
    </w:rPr>
  </w:style>
  <w:style w:type="character" w:customStyle="1" w:styleId="Ttulo2Char">
    <w:name w:val="Título 2 Char"/>
    <w:link w:val="Ttulo2"/>
    <w:semiHidden/>
    <w:rsid w:val="00011D1C"/>
    <w:rPr>
      <w:sz w:val="24"/>
    </w:rPr>
  </w:style>
  <w:style w:type="character" w:customStyle="1" w:styleId="Ttulo3Char">
    <w:name w:val="Título 3 Char"/>
    <w:link w:val="Ttulo3"/>
    <w:semiHidden/>
    <w:rsid w:val="00011D1C"/>
    <w:rPr>
      <w:b/>
      <w:sz w:val="28"/>
    </w:rPr>
  </w:style>
  <w:style w:type="character" w:customStyle="1" w:styleId="Ttulo1Char">
    <w:name w:val="Título 1 Char"/>
    <w:link w:val="Ttulo1"/>
    <w:rsid w:val="003414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semiHidden/>
    <w:rsid w:val="003A6D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cxmsonormal">
    <w:name w:val="ecxmsonormal"/>
    <w:basedOn w:val="Normal"/>
    <w:rsid w:val="00DD109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722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7ECB"/>
    <w:pPr>
      <w:ind w:left="720"/>
      <w:contextualSpacing/>
    </w:pPr>
  </w:style>
  <w:style w:type="character" w:styleId="Forte">
    <w:name w:val="Strong"/>
    <w:qFormat/>
    <w:rsid w:val="00921DDE"/>
    <w:rPr>
      <w:b/>
      <w:bCs/>
    </w:rPr>
  </w:style>
  <w:style w:type="paragraph" w:customStyle="1" w:styleId="Default">
    <w:name w:val="Default"/>
    <w:rsid w:val="008F3A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5557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semFormatao">
    <w:name w:val="Plain Text"/>
    <w:basedOn w:val="Normal"/>
    <w:link w:val="TextosemFormataoChar"/>
    <w:rsid w:val="005557F9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557F9"/>
    <w:rPr>
      <w:rFonts w:ascii="Courier New" w:hAnsi="Courier New" w:cs="Courier New"/>
    </w:rPr>
  </w:style>
  <w:style w:type="paragraph" w:customStyle="1" w:styleId="BodyText21">
    <w:name w:val="Body Text 21"/>
    <w:basedOn w:val="Normal"/>
    <w:uiPriority w:val="99"/>
    <w:rsid w:val="00085480"/>
    <w:pPr>
      <w:tabs>
        <w:tab w:val="left" w:pos="2835"/>
      </w:tabs>
      <w:overflowPunct w:val="0"/>
      <w:autoSpaceDE w:val="0"/>
      <w:autoSpaceDN w:val="0"/>
      <w:adjustRightInd w:val="0"/>
      <w:ind w:left="2835"/>
      <w:jc w:val="both"/>
    </w:pPr>
  </w:style>
  <w:style w:type="paragraph" w:styleId="NormalWeb">
    <w:name w:val="Normal (Web)"/>
    <w:basedOn w:val="Normal"/>
    <w:uiPriority w:val="99"/>
    <w:unhideWhenUsed/>
    <w:rsid w:val="00DE0FFD"/>
    <w:pPr>
      <w:spacing w:before="100" w:beforeAutospacing="1" w:after="100" w:afterAutospacing="1"/>
    </w:pPr>
  </w:style>
  <w:style w:type="paragraph" w:customStyle="1" w:styleId="Standarduser">
    <w:name w:val="Standard (user)"/>
    <w:rsid w:val="00F93F56"/>
    <w:pPr>
      <w:suppressAutoHyphens/>
      <w:autoSpaceDN w:val="0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degoverno@limeiradooeste.mg.gov.br%20e%20juridico@limeiradooeste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eiradooest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638B-7959-40C2-BC0C-C9EC564F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LIMEIRA DO OESTE</vt:lpstr>
    </vt:vector>
  </TitlesOfParts>
  <Company>*_* *_* *_* *_* *_*</Company>
  <LinksUpToDate>false</LinksUpToDate>
  <CharactersWithSpaces>7222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mailto:secretariadegoverno@limeiradooeste.mg.gov.br/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LIMEIRA DO OESTE</dc:title>
  <dc:creator>ClienteMD</dc:creator>
  <cp:lastModifiedBy>cliente</cp:lastModifiedBy>
  <cp:revision>49</cp:revision>
  <cp:lastPrinted>2018-08-06T14:27:00Z</cp:lastPrinted>
  <dcterms:created xsi:type="dcterms:W3CDTF">2018-01-24T11:43:00Z</dcterms:created>
  <dcterms:modified xsi:type="dcterms:W3CDTF">2018-08-06T14:31:00Z</dcterms:modified>
</cp:coreProperties>
</file>