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1C" w:rsidRPr="00724A45" w:rsidRDefault="00BE6B1C" w:rsidP="00992796">
      <w:pPr>
        <w:tabs>
          <w:tab w:val="left" w:pos="660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70CB4" w:rsidRPr="00724A45" w:rsidRDefault="00C70CB4" w:rsidP="00C70CB4">
      <w:pPr>
        <w:spacing w:line="360" w:lineRule="auto"/>
        <w:jc w:val="center"/>
        <w:outlineLvl w:val="0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PROJETO DE LEI Nº 29, DE 19 DE JUNHO DE 2013.</w:t>
      </w:r>
    </w:p>
    <w:p w:rsidR="00C70CB4" w:rsidRPr="00724A45" w:rsidRDefault="00C70CB4" w:rsidP="00C70CB4">
      <w:pPr>
        <w:spacing w:line="360" w:lineRule="auto"/>
        <w:ind w:left="4320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left="4320"/>
        <w:jc w:val="both"/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 xml:space="preserve">“REGULAMENTA NO MUNICÍPIO DE LIMEIRA DO OESTE O TRATAMENTO DIFERENCIADO E FAVORECIDO </w:t>
      </w:r>
      <w:r w:rsidR="00724A45"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AS</w:t>
      </w: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 xml:space="preserve"> MICROEMPRESA E EMPRESA DE PEQUENO PORTE DE QUE TRATA A LEI COMPLEMENTAR FEDERAL Nº. 123, DE 14 DE DEZEMBRO DE 2006, E DÁ OUTRAS PROVIDÊNCIAS”.</w:t>
      </w:r>
    </w:p>
    <w:p w:rsidR="00C70CB4" w:rsidRPr="00724A45" w:rsidRDefault="00C70CB4" w:rsidP="00C70CB4">
      <w:pPr>
        <w:spacing w:line="360" w:lineRule="auto"/>
        <w:ind w:left="4320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>ENEDINO PEREIRA FILHO</w:t>
      </w:r>
      <w:r w:rsidRPr="00724A45">
        <w:rPr>
          <w:rFonts w:ascii="Times New Roman" w:hAnsi="Times New Roman" w:cs="Times New Roman"/>
          <w:spacing w:val="20"/>
          <w:sz w:val="20"/>
          <w:szCs w:val="20"/>
        </w:rPr>
        <w:t>, Prefeito do Município de Limeira do Oeste, Estado de Minas Gerais, no uso de suas atribuições legais previstos no art. 77 da LOM, faz saber que a Câmara Municipal aprovou e ele sanciona e promulga a seguinte Lei:</w:t>
      </w: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CAPITULO 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DISPOSIÇÕES PRELIMINARES</w:t>
      </w:r>
    </w:p>
    <w:p w:rsidR="00C70CB4" w:rsidRPr="00724A45" w:rsidRDefault="00724A45" w:rsidP="00C70CB4">
      <w:pPr>
        <w:pStyle w:val="Ttulo1"/>
        <w:spacing w:line="360" w:lineRule="auto"/>
        <w:jc w:val="center"/>
        <w:rPr>
          <w:rFonts w:ascii="Times New Roman" w:hAnsi="Times New Roman" w:cs="Times New Roman"/>
          <w:color w:val="000000" w:themeColor="text1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 w:themeColor="text1"/>
          <w:spacing w:val="20"/>
          <w:sz w:val="20"/>
          <w:szCs w:val="20"/>
        </w:rPr>
        <w:t>SEÇÃO 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DA INSTITUIÇÃO DO ESTATUTO MUNICIPAL DA MICROEMPRESA E EMPRESA DE PEQUENO PORTE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1º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Esta Lei institui o Estatuto Municipal da Microempresa e da Empresa de Pequeno Porte, assim denominada a regulamentação, no âmbito do Município de Limeira do Oeste, da Lei Complementar Federal 123/2006, cujo objetivo é estabelecer tratamentos legais, de caráter diferenciado e favorecido, ao desenvolvimento do empreendedorismo de micro e pequeno porte como um dos instrumentos propulsores do desenvolvimento econômico e social municipal.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Parágrafo único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. O tratamento específico à Microempresa e à Empresa de Pequeno Porte encontra-se fundado na Constituição Federal, em especial nos artigos 170, inciso IX e 179. 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Beneficiam-se desta Lei a Pessoa Jurídica classificada como Microempresa, Empresa de Pequeno Porte e o Microempreendedor Individual - MEI, também denominadas como micro, pequena empresa e MEI, respectivamente, de acordo com os parâmetros legais estabelecidos nas legislações de âmbito nacional e estadual, ressalvando-se as vedações, restrições e condicionantes vigentes.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80808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lastRenderedPageBreak/>
        <w:t>Parágrafo único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. Serão observadas as regulamentações dos parâmetros técnicos, tributários, econômicos e contábeis expedidas pelo Comitê Gestor do Simples Nacional, vinculado ao Ministério da Fazenda e do Comitê para Gestão da Rede Nacional para a Simplificação do Registro e da Legalização de Empresas e Negócios, </w:t>
      </w:r>
      <w:proofErr w:type="gramStart"/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vinculado ao Ministério do Desenvolvimento, Indústria e Comércio Exterior</w:t>
      </w:r>
      <w:proofErr w:type="gramEnd"/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- REDESIM, bem como de outros comitês que possam ser criados.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 xml:space="preserve">Art. 3º 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As disposições estabelecidas nesta Lei e em seus Decretos regulamentares prevalecerão sobre as demais legislações e regulamentos vigentes no Município, como se neles estivessem transcritas, para fins de aplicação exclusivamente às Microempresas e Empresas de Pequeno Porte e Microempreendedores Individuais - MEI.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left="1416" w:firstLine="708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4º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Esta lei estabelece normas relativas: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numPr>
          <w:ilvl w:val="0"/>
          <w:numId w:val="3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Registro e Legislação;</w:t>
      </w:r>
    </w:p>
    <w:p w:rsidR="00C70CB4" w:rsidRPr="00724A45" w:rsidRDefault="00C70CB4" w:rsidP="00C70CB4">
      <w:pPr>
        <w:numPr>
          <w:ilvl w:val="0"/>
          <w:numId w:val="3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Regime Tributário;</w:t>
      </w:r>
    </w:p>
    <w:p w:rsidR="00C70CB4" w:rsidRPr="00724A45" w:rsidRDefault="00C70CB4" w:rsidP="00C70CB4">
      <w:pPr>
        <w:numPr>
          <w:ilvl w:val="0"/>
          <w:numId w:val="3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Fiscalização Orientadora;</w:t>
      </w:r>
    </w:p>
    <w:p w:rsidR="00C70CB4" w:rsidRPr="00724A45" w:rsidRDefault="00C70CB4" w:rsidP="00C70CB4">
      <w:pPr>
        <w:numPr>
          <w:ilvl w:val="0"/>
          <w:numId w:val="3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Acesso a Mercados;</w:t>
      </w:r>
    </w:p>
    <w:p w:rsidR="00C70CB4" w:rsidRPr="00724A45" w:rsidRDefault="00C70CB4" w:rsidP="00C70CB4">
      <w:pPr>
        <w:numPr>
          <w:ilvl w:val="0"/>
          <w:numId w:val="3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Estímulo ao Crédito e à Capitalização;</w:t>
      </w:r>
    </w:p>
    <w:p w:rsidR="00C70CB4" w:rsidRPr="00724A45" w:rsidRDefault="00C70CB4" w:rsidP="00C70CB4">
      <w:pPr>
        <w:numPr>
          <w:ilvl w:val="0"/>
          <w:numId w:val="3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Acesso à Justiça;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5º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Fica criado o Comitê Gestor Municipal das Micro e Pequenas Empresas, ao qual caberá gerenciar o tratamento diferenciado e favorecido às Microempresas e Empresas de Pequeno Porte e Microempreendedores Individuais - MEI de que trata esta Lei, competindo a este: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numPr>
          <w:ilvl w:val="0"/>
          <w:numId w:val="4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Regulamentar mediante Resoluções a aplicação e observância desta Lei;</w:t>
      </w:r>
    </w:p>
    <w:p w:rsidR="00C70CB4" w:rsidRPr="00724A45" w:rsidRDefault="00C70CB4" w:rsidP="00C70CB4">
      <w:pPr>
        <w:numPr>
          <w:ilvl w:val="0"/>
          <w:numId w:val="4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Coordenar as parcerias necessárias ao desenvolvimento dos benefícios das micro e pequenas empresas;</w:t>
      </w:r>
    </w:p>
    <w:p w:rsidR="00C70CB4" w:rsidRPr="00724A45" w:rsidRDefault="00C70CB4" w:rsidP="00C70CB4">
      <w:pPr>
        <w:numPr>
          <w:ilvl w:val="0"/>
          <w:numId w:val="4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Implantar e Coordenar o Programa Municipal de Saúde no Trabalho;</w:t>
      </w:r>
    </w:p>
    <w:p w:rsidR="00C70CB4" w:rsidRPr="00724A45" w:rsidRDefault="00C70CB4" w:rsidP="00C70CB4">
      <w:pPr>
        <w:numPr>
          <w:ilvl w:val="0"/>
          <w:numId w:val="4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Implantar e Coordenar o Programa Municipal de Desenvolvimento de Fornecedores Locais;</w:t>
      </w:r>
    </w:p>
    <w:p w:rsidR="00C70CB4" w:rsidRPr="00724A45" w:rsidRDefault="00C70CB4" w:rsidP="00C70CB4">
      <w:pPr>
        <w:numPr>
          <w:ilvl w:val="0"/>
          <w:numId w:val="4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Implantação do Programa Municipal de Desenvolvimento Familiar, como estímulo à elevação do rendimento médio das famílias domiciliadas no município;</w:t>
      </w:r>
    </w:p>
    <w:p w:rsidR="00C70CB4" w:rsidRPr="00724A45" w:rsidRDefault="00C70CB4" w:rsidP="00C70CB4">
      <w:pPr>
        <w:numPr>
          <w:ilvl w:val="0"/>
          <w:numId w:val="4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Criação e Implantação de Outros Programas voltados ao incentivo e desenvolvimento das Microempresas e Empresas de Pequeno Porte e Microempreendedores Individuais - MEI;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6º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Comitê Gestor Municipal das Micro e Pequenas Empresas, de que trata a presente lei, atuará em parceria com as Secretarias Municipais de Planejamento e Desenvolvimento Urbano e Indústria e Comércio e será constituído por 05 (cinco) membros, com direito a voto, representantes dos seguintes segmentos: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numPr>
          <w:ilvl w:val="0"/>
          <w:numId w:val="5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03 representantes do Poder Executivo, sendo 02 funcionários efetivos;</w:t>
      </w:r>
    </w:p>
    <w:p w:rsidR="00C70CB4" w:rsidRPr="00724A45" w:rsidRDefault="00C70CB4" w:rsidP="00C70CB4">
      <w:pPr>
        <w:numPr>
          <w:ilvl w:val="0"/>
          <w:numId w:val="5"/>
        </w:numPr>
        <w:tabs>
          <w:tab w:val="clear" w:pos="1080"/>
        </w:tabs>
        <w:overflowPunct/>
        <w:spacing w:line="360" w:lineRule="auto"/>
        <w:ind w:left="540" w:firstLine="158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01 representante do Poder Legislativo;</w:t>
      </w:r>
    </w:p>
    <w:p w:rsidR="00C70CB4" w:rsidRPr="00724A45" w:rsidRDefault="00C70CB4" w:rsidP="00C70CB4">
      <w:pPr>
        <w:numPr>
          <w:ilvl w:val="0"/>
          <w:numId w:val="5"/>
        </w:numPr>
        <w:tabs>
          <w:tab w:val="clear" w:pos="1080"/>
        </w:tabs>
        <w:overflowPunct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01 representante de outras entidades públicas ou privadas com representatividade no município.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1.º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Comitê Gestor Municipal das Micro e Pequenas Empresas será presidido por um dos representantes do Poder Executivo, sendo escolhido pelos membros do Comitê. 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2.º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Comitê Gestor Municipal das Micro e Pequenas Empresas terá uma Secretaria Executiva, à qual competem ações de cunho operacional demandadas pelo Comitê e o fornecimento das informações necessárias às suas deliberações.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3º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A Secretaria Executiva mencionada no parágrafo anterior será exercida pelo Secretário Municipal de Indústria e Comércio ou por um Agente de Desenvolvimento por ele designado.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4.º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Município com recursos próprios e/ou em parceria com outras entidades públicas ou privadas assegurará recursos suficientes para garantir a estrutura física e a de pessoal necessária à implantação e ao funcionamento do Comitê Gestor Municipal das Micro e Pequenas Empresas e de sua Secretaria Executiva.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7º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Os membros do Comitê Gestor Municipal das Micro e Pequenas Empresas serão indicados pelos órgãos ou entidades a que pertençam e nomeados por Decreto do Chefe do Executivo Municipal.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1.º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mandato dos membros será exercido por </w:t>
      </w:r>
      <w:proofErr w:type="gramStart"/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02 (dois) anos, prorrogável</w:t>
      </w:r>
      <w:proofErr w:type="gramEnd"/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por mais 02 (dois), com exceção do Secretário Municipal de Indústria e Comércio que será membro permanente do Comitê Gestor Municipal das Micro e Pequenas Empresas. 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2º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As decisões e deliberações do Comitê Gestor Municipal das Micro e Pequenas Empresas serão tomadas sempre pela maioria de seus membros.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3.º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mandato dos membros não será remunerado a qualquer título, sendo seus serviços considerados relevantes ao município.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8º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Fica o Poder Executivo autorizado a celebrar convênio ou termo de parceria com a finalidade de promover a </w:t>
      </w:r>
      <w:proofErr w:type="gramStart"/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implementação</w:t>
      </w:r>
      <w:proofErr w:type="gramEnd"/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da Câmara Empresarial de Arbitragem, como instrumento facilitador da conciliação prévia, mediação e arbitragem na solução de conflitos e litígios envolvendo as relações privadas, com atendimento especial às Microempresas, Empresas de Pequeno Porte e Microempreendedores Individuais - MEI.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1º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A funcionalidade da câmara de arbitragem ficará a cargo do comitê gestor.</w:t>
      </w:r>
    </w:p>
    <w:p w:rsidR="00724A45" w:rsidRPr="00724A45" w:rsidRDefault="00724A45" w:rsidP="00724A45">
      <w:pPr>
        <w:spacing w:line="360" w:lineRule="auto"/>
        <w:ind w:firstLine="2126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2º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Os fundamentos legais para o funcionamento dos processos jurídicos de mediação, conciliação prévia e arbitragem, fora do âmbito da justiça comum, estão fundados na Lei 9.307/ 96.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CAPÍTULO II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DO REGISTRO E DA LEGALIZAÇÃO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SEÇÃO 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DA INSCRIÇÃO E BAIXA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9º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Pr="00724A45">
        <w:rPr>
          <w:rFonts w:ascii="Times New Roman" w:hAnsi="Times New Roman" w:cs="Times New Roman"/>
          <w:spacing w:val="20"/>
          <w:sz w:val="20"/>
          <w:szCs w:val="20"/>
        </w:rPr>
        <w:t>Fica permitido o funcionamento residencial de estabelecimentos comerciais, industriais ou de prestação de serviços cujas atividades estejam de acordo com o Código de Posturas, Vigilância Sanitária, Meio Ambiente desde que não acarretem inviabilidade no trânsito, conforme legislação específica.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10.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Os requisitos de segurança sanitária, metrologia, controle ambiental e prevenção contra incêndios, para os fins de registro e legalização de empresários e pessoas jurídicas, deverão ser racionalizados e uniformizados pelos órgãos envolvidos na abertura e fechamento de empresas, no âmbito de suas competências.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>Art. 11.</w:t>
      </w:r>
      <w:r w:rsidRPr="00724A45">
        <w:rPr>
          <w:rFonts w:ascii="Times New Roman" w:hAnsi="Times New Roman" w:cs="Times New Roman"/>
          <w:spacing w:val="20"/>
          <w:sz w:val="20"/>
          <w:szCs w:val="20"/>
        </w:rPr>
        <w:t xml:space="preserve"> As Microempresas, Empresas de Pequeno Porte e Microempreendedores Individuais - MEI com débito no âmbito municipal poderá dar baixa de seu registro independente da quitação antecipada dos mesmos, de acordo com o estabelecido no art. 9º da Lei Complementar 123/2006. 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</w:t>
      </w: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lastRenderedPageBreak/>
        <w:t>Parágrafo único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. Se a micro e pequena empresa no momento da baixa possuir débitos estes serão automaticamente transferidos para </w:t>
      </w:r>
      <w:proofErr w:type="gramStart"/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o titular</w:t>
      </w:r>
      <w:proofErr w:type="gramEnd"/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e/ou os sócios da empresa, na proporção de suas quotas.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SEÇÃO II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DO ALVARÁ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12.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Fica instituído o Alvará de Funcionamento Provisório, com validade de 90 (noventa) dias que permitirá o início de operação do estabelecimento imediatamente após o ato de registro, deferido pelo departamento de cadastro e controle fiscal, exceto nos casos em que o grau de risco da atividade seja considerado alto.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1º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Para efeitos desta lei, considera-se como atividade de risco aquelas cujas atividades sejam prejudiciais ao sossego público e que tragam riscos ao meio ambiente e estabelecidas pela Resolução do Comitê para Gestão da Rede Nacional para a Simplificação do Registro e da Legalização de Empresas e Negócios - CGSIM nº. 22 de 2010 e suas eventuais alterações.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2º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Alvará de Funcionamento Provisório será cancelado se após a notificação da fiscalização orientadora não forem cumpridas as exigências estabelecidas pela Administração Municipal, nos prazos por ela definidos.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13.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Será pessoalmente responsável pelos danos causados a empresa, ao município e/ou a terceiros os que, prestarem informações falsas ou sem a observância das legislações federal, estadual ou municipal pertinente.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14.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A presente lei não exime o contribuinte de promover a regularização perante os demais órgãos competentes, assim como nos órgãos fiscalizadores do exercício profissional.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left="1416" w:firstLine="708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15.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O “Alvará provisório” será declarado nulo se: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I – Expedido com inobservância de preceitos legais e regulamentares;</w:t>
      </w: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II – Ficar comprovada a falsidade ou inexatidão de qualquer declaração, documento ou descumprimento do termo de responsabilidade firmado;</w:t>
      </w:r>
    </w:p>
    <w:p w:rsidR="00C70CB4" w:rsidRPr="00724A45" w:rsidRDefault="00C70CB4" w:rsidP="00C70CB4">
      <w:pPr>
        <w:spacing w:line="360" w:lineRule="auto"/>
        <w:ind w:left="1416" w:firstLine="708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III – Ocorrer reincidência de infrações às posturas municipais.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CAPÍTULO III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DO REGIME TRIBUTÁRIO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16.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As Microempresas, Empresas de Pequeno Porte e Microempreendedores Individuais - MEI optantes pelo Simples Nacional recolherão o Imposto sobre Serviços de Qualquer Natureza – ISSQN com base nesta Lei, em consonância com a Lei Complementar Federal nº. 123, de 14 de dezembro de 2006, e regulamentação pelo Comitê Gestor do Simples Nacional.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17.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Caberá ao substituto tributário, quando da retenção de ISSQN de Microempresas e Empresas de Pequeno Porte optantes pelo Simples Nacional, a observância das alíquotas pré-estabelecidas nos anexos da Lei Complementar Federal nº. 123, de 14 de dezembro de 2006, e regulamentação pelo Comitê Gestor do Simples Nacional.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CAPÍTULO IV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DA FISCALIZAÇÃO ORIENTADORA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18.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A fiscalização municipal, nos aspectos de posturas, do uso do solo, sanitário, ambiental e de segurança, relativos às Microempresas, Empresas de Pequeno Porte e Microempreendedores Individuais - MEI deverá ter natureza orientadora, quando a atividade ou situação, por sua natureza, comportar grau de risco compatível com esse procedimento.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Parágrafo único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. Consideram-se incompatíveis com esse procedimento as atividades a que se referem ao § 1º do Art. 12 desta Lei.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19.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Nos moldes do artigo anterior, quando da fiscalização municipal, será observado o critério de dupla visita, para lavratura de auto de infração, exceto na ocorrência de reincidência, fraude, resistência ou embaraço a fiscalização.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Parágrafo único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. Considera-se reincidência, para fins deste artigo, a prática do mesmo ato no período de 12 (doze) meses, contados do ato anterior.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20.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A dupla visita consiste em uma primeira ação, com a finalidade de verificar a regularidade do estabelecimento e em ação posterior de caráter punitivo quando, verificada qualquer irregularidade na primeira visita, não for efetuada a respectiva regularização no prazo determinado.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Art. 21.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Quando na visita for constatada qualquer irregularidade, será lavrado um Termo de Verificação e Orientação para que o responsável possa efetuar a 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lastRenderedPageBreak/>
        <w:t>regularização no prazo de 10 (dez) a 90 (noventa) dias, de acordo com a gravidade e complexidade do ato, sem aplicação de penalidade.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1.º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Quando o prazo referido neste artigo, não for suficiente para a regularização necessária, o interessado deverá formalizar com o órgão de fiscalização, um Termo de Ajustamento de Conduta, onde, justificadamente, assumirá o compromisso de efetuar a regularização dentro do cronograma que for fixado no Termo.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§ 2.º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 xml:space="preserve"> Decorridos os prazos fixados no caput ou no Termo de Ajuste de Conduta - TAC, sem a regularização necessária, será lavrado auto de infração com aplicação da penalidade cabível.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CAPÍTULO V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DO ACESSO AOS MERCADOS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22.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Esta lei institui o Procedimento Municipal de Compras Governamentais das 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Microempresas, Empresas de Pequeno Porte e Microempreendedores Individuais - MEI,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como forma de estabelecer juridicamente a sistemática nos processos licitatórios de aquisições de bens e serviços, a preferência diferenciada e simplificada às micro e pequenas empresas.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23.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Nas contratações públicas municipais de bens e serviços, poderá ser concedido tratamento diferenciado e simplificado para as Microempresas, Empresas de Pequeno Porte e Microempreendedor Individual - MEI, objetivando a promoção do desenvolvimento econômico municipal e regional dos municípios circunvizinhos, a ampliação e a eficiência das políticas públicas e o incentivo à inovação tecnológica.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24.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Através do Procedimento Municipal de Compras Governamentais da Micro e Pequena Empresa, fica reservado às Microempresas, Empresas de Pequeno Porte e Microempreendedor Individual - MEI, o equivalente máximo de 25% (vinte e cinco por cento), do montante das licitações públicas realizadas anualmente.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25.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Para a ampliação da participação das Microempresas, Empresas de Pequeno Porte e Microempreendedor Individual - MEI nas licitações, a Administração Pública poderá: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Destinar exclusivamente a participação de microempresas e empresas de pequeno porte nas contratações cujo valor seja de até R$80.000,00 (oitenta mil reais);</w:t>
      </w:r>
    </w:p>
    <w:p w:rsidR="00C70CB4" w:rsidRPr="00724A45" w:rsidRDefault="00C70CB4" w:rsidP="00C70CB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lastRenderedPageBreak/>
        <w:t>Exigir dos licitantes a subcontratação de Microempresa ou Empresa de Pequeno Porte, desde que o percentual máximo do objeto a ser subcontratado não exceda a 30% (trinta por cento) do total licitado;</w:t>
      </w:r>
    </w:p>
    <w:p w:rsidR="00C70CB4" w:rsidRPr="00724A45" w:rsidRDefault="00C70CB4" w:rsidP="00C70CB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Estabelecer cota de até 25% (vinte e cinco por cento) do objeto para a contratação de Microempresas e Empresas de Pequeno Porte, em certames para a aquisição de bens e serviços de natureza divisível.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Parágrafo único.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Fica o Poder Executivo autorizado a registrar administrativamente o empenho, e liberar o pagamento, nominalmente às Microempresas e Empresas de Pequeno Porte que forem subcontratadas na forma do inciso II deste artigo.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left="1416" w:firstLine="708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spacing w:val="20"/>
          <w:sz w:val="20"/>
          <w:szCs w:val="20"/>
        </w:rPr>
        <w:t>Art. 26.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Não se aplica o disposto no artigo 25 desta Lei quando: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pStyle w:val="Corpodetexto"/>
        <w:numPr>
          <w:ilvl w:val="0"/>
          <w:numId w:val="2"/>
        </w:numPr>
        <w:tabs>
          <w:tab w:val="clear" w:pos="1080"/>
        </w:tabs>
        <w:overflowPunct/>
        <w:autoSpaceDE/>
        <w:autoSpaceDN/>
        <w:adjustRightInd/>
        <w:spacing w:after="0" w:line="360" w:lineRule="auto"/>
        <w:ind w:left="0" w:firstLine="2127"/>
        <w:jc w:val="both"/>
        <w:textAlignment w:val="auto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pacing w:val="20"/>
          <w:sz w:val="20"/>
          <w:szCs w:val="20"/>
        </w:rPr>
        <w:t>Não estiver expressamente previsto no instrumento convocatório os critérios de como serão observados os tratamentos diferenciados e simplificado a serem dispensados às Microempresas e Empresas de Pequeno Porte;</w:t>
      </w:r>
    </w:p>
    <w:p w:rsidR="00C70CB4" w:rsidRPr="00724A45" w:rsidRDefault="00C70CB4" w:rsidP="00C70CB4">
      <w:pPr>
        <w:numPr>
          <w:ilvl w:val="0"/>
          <w:numId w:val="2"/>
        </w:numPr>
        <w:tabs>
          <w:tab w:val="clear" w:pos="1080"/>
        </w:tabs>
        <w:overflowPunct/>
        <w:autoSpaceDE/>
        <w:autoSpaceDN/>
        <w:adjustRightInd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Não houver o mínimo de 3 (três) fornecedores competitivos enquadrados como Microempresas e Empresas de Pequeno Porte, com sede local, ou nos municípios circunvizinhos, capazes de cumprir as exigências estabelecidas no instrumento convocatório;</w:t>
      </w:r>
    </w:p>
    <w:p w:rsidR="00C70CB4" w:rsidRPr="00724A45" w:rsidRDefault="00C70CB4" w:rsidP="00C70CB4">
      <w:pPr>
        <w:numPr>
          <w:ilvl w:val="0"/>
          <w:numId w:val="2"/>
        </w:numPr>
        <w:tabs>
          <w:tab w:val="clear" w:pos="1080"/>
        </w:tabs>
        <w:overflowPunct/>
        <w:autoSpaceDE/>
        <w:autoSpaceDN/>
        <w:adjustRightInd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For não for vantajoso para a administração pública, ou representar prejuízo ao conjunto ou complexo do objeto a ser contratado;</w:t>
      </w:r>
    </w:p>
    <w:p w:rsidR="00C70CB4" w:rsidRPr="00724A45" w:rsidRDefault="00C70CB4" w:rsidP="00C70CB4">
      <w:pPr>
        <w:numPr>
          <w:ilvl w:val="0"/>
          <w:numId w:val="2"/>
        </w:numPr>
        <w:tabs>
          <w:tab w:val="clear" w:pos="1080"/>
        </w:tabs>
        <w:overflowPunct/>
        <w:autoSpaceDE/>
        <w:autoSpaceDN/>
        <w:adjustRightInd/>
        <w:spacing w:line="360" w:lineRule="auto"/>
        <w:ind w:left="0" w:firstLine="2127"/>
        <w:jc w:val="both"/>
        <w:textAlignment w:val="auto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A licitação for dispensável ou inexigível, nos termos dos artigos 24 e 25 da Lei nº 8.666, de 21 de junho de 1993.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27.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Nas licitações públicas, a comprovação de regularidade fiscal das Microempresas e Empresas de Pequeno Porte somente será exigida para efeito de assinatura do contrato, em conformidade com o artigo 42 da Lei Complementar Federal 123 de 14 de Dezembro de 2006.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28.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As Microempresas e Empresas de Pequeno Porte, por ocasião da participação em certames licitatórios, deverão apresentar toda a documentação exigida para efeito de comprovação de regularidade fiscal, mesmo que esta apresente alguma restrição, em conformidade com o artigo 43 da Lei Complementar Federal 123 de 14 de Dezembro de 2006.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  <w:highlight w:val="yellow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1º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Havendo alguma restrição na comprovação da regularidade fiscal, será assegurado o prazo de 02 (dois) dias úteis, cujo termo inicial corresponderá ao momento em que o proponente for declarado o vencedor do certame, prorrogáveis por igual período, a critério da Administração Pública, para a regularização da documentação, pagamento ou 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lastRenderedPageBreak/>
        <w:t>parcelamento do débito, e emissão de eventuais certidões negativas ou positivas com efeito de certidão negativa, em conformidade com o § 1º do artigo 43 da Lei Complementar Federal 123 de 14 de Dezembro de 2006.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  <w:highlight w:val="yellow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2º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A não-regularização da documentação, no prazo previsto no § 1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  <w:vertAlign w:val="superscript"/>
        </w:rPr>
        <w:t>o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deste artigo, implicará decadência do direito à contratação, sem prejuízo das sanções previstas no art. 81 da Lei no 8.666, de 21 de junho de 1993, sendo facultado à Administração convocar os licitantes remanescentes, na ordem de classificação, para a assinatura do contrato, ou revogar a licitação, em conformidade com o § 2º do artigo 43 da Lei Complementar Federal 123 de 14 de Dezembro de 2006.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29.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Nas licitações será assegurada, como critério de desempate, preferência de contratação para as Microempresas, Empresas de Pequeno Porte e Microempreendedor Individual - MEI.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§1º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Entende-se por empate aquelas situações em que as propostas apresentadas pelas Microempresas, Empresas de Pequeno Porte e Microempreendedor Individual - MEI sejam iguais ou até 10% (dez por cento) superiores à proposta mais bem classificada.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2º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Na modalidade de pregão, o intervalo percentual estabelecido no § 1º deste artigo será de até 5% (cinco por cento) superior ao melhor preço.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30.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Para efeito do disposto no artigo 29 desta Lei, ocorrendo o empate, proceder-se-á da seguinte forma: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I – Microempresas, Empresas de Pequeno Porte e Microempreendedor Individual - MEI mais bem classificada poderá apresentar proposta de preço inferior àquela considerada vencedora do certame, situação em que será adjudicado em seu favor o objeto licitado;</w:t>
      </w: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II – não ocorrendo a contratação da Microempresas, Empresas de Pequeno Porte e Microempreendedor Individual - MEI, na forma do inciso I do caput deste artigo, serão convocadas as remanescentes que porventura se enquadrem na hipótese dos §§ 1º e 2º do artigo 28 desta Lei, na ordem classificatória, para o exercício do mesmo direito;</w:t>
      </w: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III – no caso de equivalência dos valores apresentados pelas Microempresas, Empresas de Pequeno Porte e Microempreendedor Individual - MEI que se encontrem nos intervalos estabelecidos nos §§ 1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  <w:vertAlign w:val="superscript"/>
        </w:rPr>
        <w:t>o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e 2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  <w:vertAlign w:val="superscript"/>
        </w:rPr>
        <w:t>o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do artigo 28 desta Lei, será realizado sorteio entre elas para que se identifique aquela que primeiro poderá apresentar melhor oferta.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lastRenderedPageBreak/>
        <w:t>§ 1º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Na hipótese da não-contratação nos termos previstos no caput deste artigo, o objeto licitado será adjudicado em favor da proposta originalmente vencedora do certame.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2º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O disposto neste artigo somente se aplicará quando a melhor oferta inicial não tiver sido apresentada por Microempresas, Empresas de Pequeno Porte e Microempreendedor Individual - MEI.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§ 3º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No caso de pregão, a Microempresas, Empresas de Pequeno Porte e Microempreendedor Individual - MEI mais bem classificada será convocada para apresentar nova proposta no prazo máximo de 5 (cinco) minutos após o encerramento dos lances, sob pena de preclusão.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31.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Compete ao Poder Executivo a regulamentação administrativa do disposto neste Capítulo, dando ampla e suficiente publicidade para tornar efetivo os objetivos estabelecidos.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CAPÍTULO VI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DO ESTÍMULO AO CRÉDITO E À CAPITALIZAÇÃO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32.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A Administração Pública Municipal apoiará o funcionamento de linhas de microcrédito operacionalizadas através de instituições, tais como cooperativas de crédito, sociedades de crédito ao empreendedor e Organizações da Sociedade Civil de Interesse Público – OSCIP, dedicadas ao microcrédito com atuação no âmbito do município ou da região.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33.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O Comitê Gestor Municipal das Micro e Pequenas Empresas, coordenará as informações necessárias aos Empresários das Micro e Pequenas Empresas localizados no município a fim de obter linhas de crédito menos onerosas e com menos burocracia.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CAPÍTULO VII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DO ACESSO À JUSTIÇA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34.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O Município poderá celebrar parcerias com entidades locais, inclusive com o Poder Judiciário, objetivando a estimulação e utilização dos institutos de conciliação prévia, mediação e arbitragem para solução de conflitos de interesse das empresas de pequeno porte e microempresas localizadas em seu território.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CAPITULO VIII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>DAS DISPOSIÇÕES FINAIS E TRANSITÓRIAS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 xml:space="preserve">Art. 35. 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Caberá ao Poder Público Municipal, proporcionar meios para a capacitação e o aperfeiçoamento dos membros do Comitê Gestor, podendo para isso firmar as parcerias necessárias.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napToGrid w:val="0"/>
          <w:color w:val="000000"/>
          <w:spacing w:val="20"/>
          <w:sz w:val="20"/>
          <w:szCs w:val="20"/>
        </w:rPr>
        <w:t>Art. 36.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</w:t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>Esta lei entra em vigor na data de sua publicação, revogando-se as disposições em contrário.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Prefeitura M</w:t>
      </w:r>
      <w:r w:rsidR="00724A45"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>unicipal de Limeira do Oeste, 19</w:t>
      </w:r>
      <w:r w:rsidRPr="00724A45"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  <w:t xml:space="preserve"> de junho de 2013</w:t>
      </w:r>
    </w:p>
    <w:p w:rsidR="00C70CB4" w:rsidRDefault="00C70CB4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8B52F9" w:rsidRDefault="008B52F9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8B52F9" w:rsidRPr="00724A45" w:rsidRDefault="008B52F9" w:rsidP="00C70CB4">
      <w:pPr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pacing w:val="20"/>
          <w:sz w:val="20"/>
          <w:szCs w:val="20"/>
        </w:rPr>
      </w:pPr>
    </w:p>
    <w:p w:rsidR="00C70CB4" w:rsidRPr="00724A45" w:rsidRDefault="00C70CB4" w:rsidP="00C70CB4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bCs/>
          <w:spacing w:val="20"/>
          <w:sz w:val="20"/>
          <w:szCs w:val="20"/>
        </w:rPr>
        <w:t>ENEDINO PEREIRA FILHO</w:t>
      </w:r>
      <w:bookmarkStart w:id="0" w:name="_GoBack"/>
      <w:bookmarkEnd w:id="0"/>
    </w:p>
    <w:p w:rsidR="00C70CB4" w:rsidRPr="00724A45" w:rsidRDefault="00C70CB4" w:rsidP="00C70CB4">
      <w:pPr>
        <w:pStyle w:val="Corpodetexto"/>
        <w:spacing w:line="360" w:lineRule="auto"/>
        <w:jc w:val="center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Prefeito </w:t>
      </w:r>
    </w:p>
    <w:p w:rsidR="00C70CB4" w:rsidRPr="00724A45" w:rsidRDefault="00C70CB4" w:rsidP="00C70CB4">
      <w:pPr>
        <w:pStyle w:val="Corpodetexto"/>
        <w:spacing w:line="360" w:lineRule="auto"/>
        <w:jc w:val="center"/>
        <w:rPr>
          <w:rFonts w:ascii="Times New Roman" w:hAnsi="Times New Roman" w:cs="Times New Roman"/>
          <w:bCs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pacing w:val="20"/>
          <w:sz w:val="20"/>
          <w:szCs w:val="20"/>
        </w:rPr>
        <w:t>Publicada por afixação no local de costume nesta Prefeitura e arquivada na data supra.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>Daniele Luna da Costa</w:t>
      </w:r>
    </w:p>
    <w:p w:rsidR="00C70CB4" w:rsidRPr="00724A45" w:rsidRDefault="00C70CB4" w:rsidP="00C70CB4">
      <w:pPr>
        <w:spacing w:line="360" w:lineRule="auto"/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pacing w:val="20"/>
          <w:sz w:val="20"/>
          <w:szCs w:val="20"/>
        </w:rPr>
        <w:t>Secretária</w:t>
      </w: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724A45" w:rsidRDefault="00724A45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pacing w:val="20"/>
          <w:sz w:val="20"/>
          <w:szCs w:val="20"/>
        </w:rPr>
        <w:t>Mensagem nº 29/2013.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rPr>
          <w:rFonts w:ascii="Times New Roman" w:hAnsi="Times New Roman" w:cs="Times New Roman"/>
          <w:b/>
          <w:spacing w:val="20"/>
          <w:sz w:val="20"/>
          <w:szCs w:val="20"/>
        </w:rPr>
      </w:pPr>
      <w:proofErr w:type="gramStart"/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>Sr.</w:t>
      </w:r>
      <w:proofErr w:type="gramEnd"/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 xml:space="preserve"> Presidente,</w:t>
      </w:r>
    </w:p>
    <w:p w:rsidR="00C70CB4" w:rsidRPr="00724A45" w:rsidRDefault="00C70CB4" w:rsidP="00C70CB4">
      <w:pPr>
        <w:spacing w:line="360" w:lineRule="auto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>Srs. Vereadores,</w:t>
      </w:r>
    </w:p>
    <w:p w:rsidR="00C70CB4" w:rsidRPr="00724A45" w:rsidRDefault="00C70CB4" w:rsidP="00C70CB4">
      <w:pPr>
        <w:spacing w:line="360" w:lineRule="auto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</w:p>
    <w:p w:rsidR="00C70CB4" w:rsidRPr="00724A45" w:rsidRDefault="00C70CB4" w:rsidP="00C70CB4">
      <w:pPr>
        <w:spacing w:line="360" w:lineRule="auto"/>
        <w:ind w:firstLine="2124"/>
        <w:jc w:val="both"/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pacing w:val="20"/>
          <w:sz w:val="20"/>
          <w:szCs w:val="20"/>
        </w:rPr>
        <w:t>Tenho a honra de encaminhar a essa Egrégia Casa, o incluso Projeto de Lei Ordinária nº 29 que:</w:t>
      </w: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 xml:space="preserve"> “REGULAMENTA NO MUNICÍPIO DE LIMEIRA DO OESTE O TRATAMENTO DIFERENCIADO E FAVORECIDO </w:t>
      </w:r>
      <w:r w:rsidR="00724A45"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>AS</w:t>
      </w:r>
      <w:r w:rsidRPr="00724A45">
        <w:rPr>
          <w:rFonts w:ascii="Times New Roman" w:hAnsi="Times New Roman" w:cs="Times New Roman"/>
          <w:b/>
          <w:color w:val="000000"/>
          <w:spacing w:val="20"/>
          <w:sz w:val="20"/>
          <w:szCs w:val="20"/>
        </w:rPr>
        <w:t xml:space="preserve"> MICROEMPRESA E EMPRESA DE PEQUENO PORTE DE QUE TRATA A LEI COMPLEMENTAR FEDERAL Nº. 123, DE 14 DE DEZEMBRO DE 2006, E DÁ OUTRAS PROVIDÊNCIAS”.</w:t>
      </w:r>
    </w:p>
    <w:p w:rsidR="00724A45" w:rsidRDefault="00724A45" w:rsidP="00724A45">
      <w:pPr>
        <w:pStyle w:val="Corpodetexto"/>
        <w:spacing w:after="0" w:line="360" w:lineRule="auto"/>
        <w:ind w:firstLine="2126"/>
        <w:jc w:val="both"/>
        <w:rPr>
          <w:rFonts w:ascii="Times New Roman" w:hAnsi="Times New Roman" w:cs="Times New Roman"/>
          <w:bCs/>
          <w:spacing w:val="20"/>
          <w:sz w:val="20"/>
          <w:szCs w:val="20"/>
        </w:rPr>
      </w:pPr>
    </w:p>
    <w:p w:rsidR="00C70CB4" w:rsidRPr="00724A45" w:rsidRDefault="00C70CB4" w:rsidP="00724A45">
      <w:pPr>
        <w:pStyle w:val="Corpodetexto"/>
        <w:spacing w:line="360" w:lineRule="auto"/>
        <w:ind w:firstLine="2124"/>
        <w:jc w:val="both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Aprovar o presente Projeto de Lei</w:t>
      </w:r>
      <w:proofErr w:type="gramStart"/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, visa</w:t>
      </w:r>
      <w:proofErr w:type="gramEnd"/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 o cumprimento de políticas de apoio aos microempresários do município, conforme previst</w:t>
      </w:r>
      <w:r w:rsidR="00724A45">
        <w:rPr>
          <w:rFonts w:ascii="Times New Roman" w:hAnsi="Times New Roman" w:cs="Times New Roman"/>
          <w:bCs/>
          <w:spacing w:val="20"/>
          <w:sz w:val="20"/>
          <w:szCs w:val="20"/>
        </w:rPr>
        <w:t>o</w:t>
      </w: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 na Lei Complementar n</w:t>
      </w:r>
      <w:r w:rsidR="00724A45">
        <w:rPr>
          <w:rFonts w:ascii="Times New Roman" w:hAnsi="Times New Roman" w:cs="Times New Roman"/>
          <w:bCs/>
          <w:spacing w:val="20"/>
          <w:sz w:val="20"/>
          <w:szCs w:val="20"/>
        </w:rPr>
        <w:t>º</w:t>
      </w: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. 123/06, o que proporcionará aos nossos empresários possibilidade de se obter créditos subsidiado, bem como de assistência e treinamento técnicos por órgãos do governo federal.</w:t>
      </w:r>
    </w:p>
    <w:p w:rsidR="00C70CB4" w:rsidRPr="00724A45" w:rsidRDefault="00B435FA" w:rsidP="00724A45">
      <w:pPr>
        <w:pStyle w:val="Corpodetexto"/>
        <w:spacing w:line="360" w:lineRule="auto"/>
        <w:ind w:firstLine="2124"/>
        <w:jc w:val="both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Destina-se, dentre outras facilidades, proporcionar aos microempresários a desburocratização dos meios de controles e registro dessas empresas, o </w:t>
      </w:r>
      <w:r w:rsid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que </w:t>
      </w: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levará a menores custos e despesas. </w:t>
      </w:r>
    </w:p>
    <w:p w:rsidR="00C70CB4" w:rsidRPr="00724A45" w:rsidRDefault="00C70CB4" w:rsidP="00724A45">
      <w:pPr>
        <w:pStyle w:val="Corpodetexto"/>
        <w:spacing w:line="360" w:lineRule="auto"/>
        <w:ind w:firstLine="2124"/>
        <w:jc w:val="both"/>
        <w:rPr>
          <w:rFonts w:ascii="Times New Roman" w:hAnsi="Times New Roman" w:cs="Times New Roman"/>
          <w:bCs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Sem dúvi</w:t>
      </w:r>
      <w:r w:rsidR="00724A45">
        <w:rPr>
          <w:rFonts w:ascii="Times New Roman" w:hAnsi="Times New Roman" w:cs="Times New Roman"/>
          <w:bCs/>
          <w:spacing w:val="20"/>
          <w:sz w:val="20"/>
          <w:szCs w:val="20"/>
        </w:rPr>
        <w:t xml:space="preserve">da que é do interesse de todos </w:t>
      </w:r>
      <w:proofErr w:type="spellStart"/>
      <w:r w:rsidR="00724A45">
        <w:rPr>
          <w:rFonts w:ascii="Times New Roman" w:hAnsi="Times New Roman" w:cs="Times New Roman"/>
          <w:bCs/>
          <w:spacing w:val="20"/>
          <w:sz w:val="20"/>
          <w:szCs w:val="20"/>
        </w:rPr>
        <w:t>L</w:t>
      </w: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imeirenses</w:t>
      </w:r>
      <w:proofErr w:type="spellEnd"/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, especial dos nossos empresár</w:t>
      </w:r>
      <w:r w:rsidR="00724A45">
        <w:rPr>
          <w:rFonts w:ascii="Times New Roman" w:hAnsi="Times New Roman" w:cs="Times New Roman"/>
          <w:bCs/>
          <w:spacing w:val="20"/>
          <w:sz w:val="20"/>
          <w:szCs w:val="20"/>
        </w:rPr>
        <w:t>ios e também do próprio Poder Pú</w:t>
      </w:r>
      <w:r w:rsidRPr="00724A45">
        <w:rPr>
          <w:rFonts w:ascii="Times New Roman" w:hAnsi="Times New Roman" w:cs="Times New Roman"/>
          <w:bCs/>
          <w:spacing w:val="20"/>
          <w:sz w:val="20"/>
          <w:szCs w:val="20"/>
        </w:rPr>
        <w:t>blico, pois abrirá possibilidade de melhor oferecer serviços aos nossos munícipes.</w:t>
      </w:r>
    </w:p>
    <w:p w:rsidR="00C70CB4" w:rsidRPr="00724A45" w:rsidRDefault="00C70CB4" w:rsidP="00724A45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ab/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ab/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ab/>
        <w:t>Levando em consideração o cumprimento de Lei Complementar e o interesse local, necessário a aprovação do presente lei, sendo que se espera de Egrégia Casa de Leis.</w:t>
      </w:r>
    </w:p>
    <w:p w:rsidR="00724A45" w:rsidRDefault="00724A45" w:rsidP="00724A45">
      <w:pPr>
        <w:spacing w:line="360" w:lineRule="auto"/>
        <w:ind w:firstLine="2124"/>
        <w:jc w:val="both"/>
        <w:rPr>
          <w:b/>
          <w:spacing w:val="20"/>
        </w:rPr>
      </w:pPr>
    </w:p>
    <w:p w:rsidR="00724A45" w:rsidRDefault="00724A45" w:rsidP="00724A45">
      <w:pPr>
        <w:spacing w:line="360" w:lineRule="auto"/>
        <w:ind w:firstLine="2124"/>
        <w:jc w:val="both"/>
        <w:rPr>
          <w:b/>
          <w:spacing w:val="20"/>
        </w:rPr>
      </w:pPr>
    </w:p>
    <w:p w:rsidR="00724A45" w:rsidRPr="00724A45" w:rsidRDefault="00724A45" w:rsidP="00724A45">
      <w:pPr>
        <w:spacing w:line="360" w:lineRule="auto"/>
        <w:ind w:firstLine="2124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945A4A">
        <w:rPr>
          <w:b/>
          <w:spacing w:val="20"/>
        </w:rPr>
        <w:t xml:space="preserve">          </w:t>
      </w:r>
      <w:r w:rsidRPr="00724A45">
        <w:rPr>
          <w:rFonts w:ascii="Times New Roman" w:hAnsi="Times New Roman" w:cs="Times New Roman"/>
          <w:b/>
          <w:spacing w:val="20"/>
          <w:sz w:val="20"/>
          <w:szCs w:val="20"/>
        </w:rPr>
        <w:t xml:space="preserve">ENEDINO PEREIRA FILHO </w:t>
      </w:r>
    </w:p>
    <w:p w:rsidR="00724A45" w:rsidRPr="00724A45" w:rsidRDefault="00724A45" w:rsidP="00724A45">
      <w:pPr>
        <w:spacing w:line="360" w:lineRule="auto"/>
        <w:ind w:firstLine="2124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spacing w:val="20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  </w:t>
      </w:r>
      <w:r w:rsidRPr="00724A45">
        <w:rPr>
          <w:rFonts w:ascii="Times New Roman" w:hAnsi="Times New Roman" w:cs="Times New Roman"/>
          <w:spacing w:val="20"/>
          <w:sz w:val="20"/>
          <w:szCs w:val="20"/>
        </w:rPr>
        <w:t xml:space="preserve"> Prefeito </w:t>
      </w:r>
    </w:p>
    <w:p w:rsidR="00C70CB4" w:rsidRPr="00724A45" w:rsidRDefault="00C70CB4" w:rsidP="00724A45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724A45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724A45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724A45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</w:p>
    <w:p w:rsidR="00C70CB4" w:rsidRPr="00724A45" w:rsidRDefault="00C70CB4" w:rsidP="00724A45">
      <w:pPr>
        <w:spacing w:line="360" w:lineRule="auto"/>
        <w:jc w:val="both"/>
        <w:rPr>
          <w:rFonts w:ascii="Times New Roman" w:hAnsi="Times New Roman" w:cs="Times New Roman"/>
          <w:color w:val="000000"/>
          <w:spacing w:val="20"/>
          <w:sz w:val="20"/>
          <w:szCs w:val="20"/>
        </w:rPr>
      </w:pP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ab/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ab/>
      </w:r>
      <w:r w:rsidRPr="00724A45">
        <w:rPr>
          <w:rFonts w:ascii="Times New Roman" w:hAnsi="Times New Roman" w:cs="Times New Roman"/>
          <w:color w:val="000000"/>
          <w:spacing w:val="20"/>
          <w:sz w:val="20"/>
          <w:szCs w:val="20"/>
        </w:rPr>
        <w:tab/>
      </w:r>
    </w:p>
    <w:p w:rsidR="00C70CB4" w:rsidRPr="00724A45" w:rsidRDefault="00C70CB4" w:rsidP="00724A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0CB4" w:rsidRPr="00724A45" w:rsidRDefault="00C70CB4" w:rsidP="00724A45">
      <w:pPr>
        <w:tabs>
          <w:tab w:val="left" w:pos="660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C70CB4" w:rsidRPr="00724A45" w:rsidSect="00724A45">
      <w:headerReference w:type="default" r:id="rId8"/>
      <w:pgSz w:w="11906" w:h="16838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9E" w:rsidRDefault="0009289E">
      <w:r>
        <w:separator/>
      </w:r>
    </w:p>
  </w:endnote>
  <w:endnote w:type="continuationSeparator" w:id="0">
    <w:p w:rsidR="0009289E" w:rsidRDefault="000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Classic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9E" w:rsidRDefault="0009289E">
      <w:r>
        <w:separator/>
      </w:r>
    </w:p>
  </w:footnote>
  <w:footnote w:type="continuationSeparator" w:id="0">
    <w:p w:rsidR="0009289E" w:rsidRDefault="0009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66" w:rsidRPr="005725EE" w:rsidRDefault="00384F88" w:rsidP="009F74C3">
    <w:pPr>
      <w:tabs>
        <w:tab w:val="left" w:pos="0"/>
      </w:tabs>
      <w:ind w:right="-676"/>
      <w:rPr>
        <w:sz w:val="20"/>
        <w:szCs w:val="20"/>
      </w:rPr>
    </w:pPr>
    <w:r w:rsidRPr="005725EE">
      <w:rPr>
        <w:b/>
        <w:spacing w:val="20"/>
        <w:sz w:val="32"/>
        <w:szCs w:val="32"/>
        <w:u w:val="single"/>
      </w:rPr>
      <w:t xml:space="preserve">   </w:t>
    </w:r>
    <w:r w:rsidRPr="005725EE">
      <w:rPr>
        <w:b/>
        <w:spacing w:val="20"/>
        <w:sz w:val="32"/>
        <w:szCs w:val="32"/>
      </w:rPr>
      <w:t xml:space="preserve">    </w:t>
    </w:r>
  </w:p>
  <w:p w:rsidR="00EB3966" w:rsidRPr="005725EE" w:rsidRDefault="0009289E" w:rsidP="00EB39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D09"/>
    <w:multiLevelType w:val="hybridMultilevel"/>
    <w:tmpl w:val="19486472"/>
    <w:lvl w:ilvl="0" w:tplc="D9C262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92381"/>
    <w:multiLevelType w:val="hybridMultilevel"/>
    <w:tmpl w:val="88140EB0"/>
    <w:lvl w:ilvl="0" w:tplc="8CF2AE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D48A3"/>
    <w:multiLevelType w:val="hybridMultilevel"/>
    <w:tmpl w:val="B8E265B2"/>
    <w:lvl w:ilvl="0" w:tplc="8CF2AE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E3587C"/>
    <w:multiLevelType w:val="hybridMultilevel"/>
    <w:tmpl w:val="C44E86F8"/>
    <w:lvl w:ilvl="0" w:tplc="8CF2AE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B7E39"/>
    <w:multiLevelType w:val="hybridMultilevel"/>
    <w:tmpl w:val="6CA42666"/>
    <w:lvl w:ilvl="0" w:tplc="8CF2AE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3B"/>
    <w:rsid w:val="00030817"/>
    <w:rsid w:val="0009289E"/>
    <w:rsid w:val="000E2840"/>
    <w:rsid w:val="00100E00"/>
    <w:rsid w:val="00103C34"/>
    <w:rsid w:val="001B59F2"/>
    <w:rsid w:val="001D4340"/>
    <w:rsid w:val="00230398"/>
    <w:rsid w:val="00276F6D"/>
    <w:rsid w:val="002E7BC5"/>
    <w:rsid w:val="00384F88"/>
    <w:rsid w:val="004A074D"/>
    <w:rsid w:val="004A7EC3"/>
    <w:rsid w:val="004D5195"/>
    <w:rsid w:val="00537135"/>
    <w:rsid w:val="00565BFE"/>
    <w:rsid w:val="005C5CD8"/>
    <w:rsid w:val="005C6B52"/>
    <w:rsid w:val="005E69CA"/>
    <w:rsid w:val="006E21D6"/>
    <w:rsid w:val="00724A45"/>
    <w:rsid w:val="007926FA"/>
    <w:rsid w:val="0079334A"/>
    <w:rsid w:val="007E4F66"/>
    <w:rsid w:val="008024A7"/>
    <w:rsid w:val="00841C6C"/>
    <w:rsid w:val="008B52F9"/>
    <w:rsid w:val="009129A4"/>
    <w:rsid w:val="009466FC"/>
    <w:rsid w:val="00986C3F"/>
    <w:rsid w:val="00992796"/>
    <w:rsid w:val="009B6012"/>
    <w:rsid w:val="009E6260"/>
    <w:rsid w:val="009F74C3"/>
    <w:rsid w:val="00A21ABB"/>
    <w:rsid w:val="00AD7A75"/>
    <w:rsid w:val="00B008A5"/>
    <w:rsid w:val="00B1393B"/>
    <w:rsid w:val="00B435FA"/>
    <w:rsid w:val="00BE6B1C"/>
    <w:rsid w:val="00BF2C0D"/>
    <w:rsid w:val="00C56BDA"/>
    <w:rsid w:val="00C70CB4"/>
    <w:rsid w:val="00D018F5"/>
    <w:rsid w:val="00D30D28"/>
    <w:rsid w:val="00D50C93"/>
    <w:rsid w:val="00D54B6D"/>
    <w:rsid w:val="00D67D54"/>
    <w:rsid w:val="00D82F7B"/>
    <w:rsid w:val="00D941B4"/>
    <w:rsid w:val="00DE6272"/>
    <w:rsid w:val="00F22B53"/>
    <w:rsid w:val="00F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B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tulo1">
    <w:name w:val="heading 1"/>
    <w:basedOn w:val="Normal"/>
    <w:next w:val="Normal"/>
    <w:link w:val="Ttulo1Char"/>
    <w:uiPriority w:val="9"/>
    <w:qFormat/>
    <w:rsid w:val="00D67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0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C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C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4A7EC3"/>
    <w:pPr>
      <w:keepNext/>
      <w:tabs>
        <w:tab w:val="left" w:pos="1156"/>
        <w:tab w:val="num" w:pos="1296"/>
      </w:tabs>
      <w:suppressAutoHyphens/>
      <w:overflowPunct/>
      <w:autoSpaceDN/>
      <w:adjustRightInd/>
      <w:spacing w:line="294" w:lineRule="exact"/>
      <w:ind w:left="1156"/>
      <w:textAlignment w:val="auto"/>
      <w:outlineLvl w:val="6"/>
    </w:pPr>
    <w:rPr>
      <w:rFonts w:ascii="American Classic" w:hAnsi="American Classic" w:cs="American Classic"/>
      <w:b/>
      <w:sz w:val="26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93B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93B"/>
    <w:rPr>
      <w:rFonts w:eastAsia="Times New Roman"/>
      <w:sz w:val="16"/>
      <w:szCs w:val="16"/>
      <w:lang w:eastAsia="pt-BR"/>
    </w:rPr>
  </w:style>
  <w:style w:type="paragraph" w:customStyle="1" w:styleId="p9">
    <w:name w:val="p9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t1">
    <w:name w:val="t1"/>
    <w:basedOn w:val="Fontepargpadro"/>
    <w:rsid w:val="00537135"/>
  </w:style>
  <w:style w:type="paragraph" w:customStyle="1" w:styleId="p5">
    <w:name w:val="p5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Ttulo7Char">
    <w:name w:val="Título 7 Char"/>
    <w:basedOn w:val="Fontepargpadro"/>
    <w:link w:val="Ttulo7"/>
    <w:rsid w:val="004A7EC3"/>
    <w:rPr>
      <w:rFonts w:ascii="American Classic" w:eastAsia="Times New Roman" w:hAnsi="American Classic" w:cs="American Classic"/>
      <w:b/>
      <w:sz w:val="26"/>
      <w:lang w:val="pt-PT" w:eastAsia="zh-CN"/>
    </w:rPr>
  </w:style>
  <w:style w:type="paragraph" w:styleId="Recuodecorpodetexto2">
    <w:name w:val="Body Text Indent 2"/>
    <w:basedOn w:val="Normal"/>
    <w:link w:val="Recuodecorpodetexto2Char"/>
    <w:rsid w:val="007E4F66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Recuodecorpodetexto2Char">
    <w:name w:val="Recuo de corpo de texto 2 Char"/>
    <w:basedOn w:val="Fontepargpadro"/>
    <w:link w:val="Recuodecorpodetexto2"/>
    <w:rsid w:val="007E4F66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50C93"/>
    <w:rPr>
      <w:color w:val="0000FF"/>
      <w:u w:val="single"/>
    </w:rPr>
  </w:style>
  <w:style w:type="paragraph" w:customStyle="1" w:styleId="texto1">
    <w:name w:val="texto1"/>
    <w:basedOn w:val="Normal"/>
    <w:rsid w:val="00D50C93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Ttulo1Char">
    <w:name w:val="Título 1 Char"/>
    <w:basedOn w:val="Fontepargpadro"/>
    <w:link w:val="Ttulo1"/>
    <w:uiPriority w:val="9"/>
    <w:rsid w:val="00D67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C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odap">
    <w:name w:val="footer"/>
    <w:basedOn w:val="Normal"/>
    <w:link w:val="RodapChar"/>
    <w:semiHidden/>
    <w:rsid w:val="005C5CD8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C5CD8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5C5CD8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C5CD8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0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0E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0E2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0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0E23"/>
  </w:style>
  <w:style w:type="paragraph" w:styleId="TextosemFormatao">
    <w:name w:val="Plain Text"/>
    <w:basedOn w:val="Normal"/>
    <w:link w:val="TextosemFormataoChar"/>
    <w:rsid w:val="0079334A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9334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79334A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link w:val="TtuloChar"/>
    <w:qFormat/>
    <w:rsid w:val="00986C3F"/>
    <w:pPr>
      <w:overflowPunct/>
      <w:autoSpaceDE/>
      <w:autoSpaceDN/>
      <w:adjustRightInd/>
      <w:jc w:val="center"/>
      <w:textAlignment w:val="auto"/>
    </w:pPr>
    <w:rPr>
      <w:rFonts w:eastAsia="Times New Roman" w:cs="Times New Roman"/>
      <w:b/>
      <w:bCs/>
      <w:sz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86C3F"/>
    <w:rPr>
      <w:rFonts w:eastAsia="Times New Roman" w:cs="Times New Roman"/>
      <w:b/>
      <w:bCs/>
      <w:sz w:val="28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3B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tulo1">
    <w:name w:val="heading 1"/>
    <w:basedOn w:val="Normal"/>
    <w:next w:val="Normal"/>
    <w:link w:val="Ttulo1Char"/>
    <w:uiPriority w:val="9"/>
    <w:qFormat/>
    <w:rsid w:val="00D67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0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C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C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4A7EC3"/>
    <w:pPr>
      <w:keepNext/>
      <w:tabs>
        <w:tab w:val="left" w:pos="1156"/>
        <w:tab w:val="num" w:pos="1296"/>
      </w:tabs>
      <w:suppressAutoHyphens/>
      <w:overflowPunct/>
      <w:autoSpaceDN/>
      <w:adjustRightInd/>
      <w:spacing w:line="294" w:lineRule="exact"/>
      <w:ind w:left="1156"/>
      <w:textAlignment w:val="auto"/>
      <w:outlineLvl w:val="6"/>
    </w:pPr>
    <w:rPr>
      <w:rFonts w:ascii="American Classic" w:hAnsi="American Classic" w:cs="American Classic"/>
      <w:b/>
      <w:sz w:val="26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93B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93B"/>
    <w:rPr>
      <w:rFonts w:eastAsia="Times New Roman"/>
      <w:sz w:val="16"/>
      <w:szCs w:val="16"/>
      <w:lang w:eastAsia="pt-BR"/>
    </w:rPr>
  </w:style>
  <w:style w:type="paragraph" w:customStyle="1" w:styleId="p9">
    <w:name w:val="p9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t1">
    <w:name w:val="t1"/>
    <w:basedOn w:val="Fontepargpadro"/>
    <w:rsid w:val="00537135"/>
  </w:style>
  <w:style w:type="paragraph" w:customStyle="1" w:styleId="p5">
    <w:name w:val="p5"/>
    <w:basedOn w:val="Normal"/>
    <w:rsid w:val="0053713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Ttulo7Char">
    <w:name w:val="Título 7 Char"/>
    <w:basedOn w:val="Fontepargpadro"/>
    <w:link w:val="Ttulo7"/>
    <w:rsid w:val="004A7EC3"/>
    <w:rPr>
      <w:rFonts w:ascii="American Classic" w:eastAsia="Times New Roman" w:hAnsi="American Classic" w:cs="American Classic"/>
      <w:b/>
      <w:sz w:val="26"/>
      <w:lang w:val="pt-PT" w:eastAsia="zh-CN"/>
    </w:rPr>
  </w:style>
  <w:style w:type="paragraph" w:styleId="Recuodecorpodetexto2">
    <w:name w:val="Body Text Indent 2"/>
    <w:basedOn w:val="Normal"/>
    <w:link w:val="Recuodecorpodetexto2Char"/>
    <w:rsid w:val="007E4F66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Recuodecorpodetexto2Char">
    <w:name w:val="Recuo de corpo de texto 2 Char"/>
    <w:basedOn w:val="Fontepargpadro"/>
    <w:link w:val="Recuodecorpodetexto2"/>
    <w:rsid w:val="007E4F66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50C93"/>
    <w:rPr>
      <w:color w:val="0000FF"/>
      <w:u w:val="single"/>
    </w:rPr>
  </w:style>
  <w:style w:type="paragraph" w:customStyle="1" w:styleId="texto1">
    <w:name w:val="texto1"/>
    <w:basedOn w:val="Normal"/>
    <w:rsid w:val="00D50C93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Ttulo1Char">
    <w:name w:val="Título 1 Char"/>
    <w:basedOn w:val="Fontepargpadro"/>
    <w:link w:val="Ttulo1"/>
    <w:uiPriority w:val="9"/>
    <w:rsid w:val="00D67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C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C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odap">
    <w:name w:val="footer"/>
    <w:basedOn w:val="Normal"/>
    <w:link w:val="RodapChar"/>
    <w:semiHidden/>
    <w:rsid w:val="005C5CD8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C5CD8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5C5CD8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C5CD8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0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0E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0E2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0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0E23"/>
  </w:style>
  <w:style w:type="paragraph" w:styleId="TextosemFormatao">
    <w:name w:val="Plain Text"/>
    <w:basedOn w:val="Normal"/>
    <w:link w:val="TextosemFormataoChar"/>
    <w:rsid w:val="0079334A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9334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79334A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link w:val="TtuloChar"/>
    <w:qFormat/>
    <w:rsid w:val="00986C3F"/>
    <w:pPr>
      <w:overflowPunct/>
      <w:autoSpaceDE/>
      <w:autoSpaceDN/>
      <w:adjustRightInd/>
      <w:jc w:val="center"/>
      <w:textAlignment w:val="auto"/>
    </w:pPr>
    <w:rPr>
      <w:rFonts w:eastAsia="Times New Roman" w:cs="Times New Roman"/>
      <w:b/>
      <w:bCs/>
      <w:sz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86C3F"/>
    <w:rPr>
      <w:rFonts w:eastAsia="Times New Roman" w:cs="Times New Roman"/>
      <w:b/>
      <w:bCs/>
      <w:sz w:val="28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3381</Words>
  <Characters>18258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6</cp:revision>
  <cp:lastPrinted>2013-06-19T13:39:00Z</cp:lastPrinted>
  <dcterms:created xsi:type="dcterms:W3CDTF">2013-06-19T12:55:00Z</dcterms:created>
  <dcterms:modified xsi:type="dcterms:W3CDTF">2013-06-19T13:40:00Z</dcterms:modified>
</cp:coreProperties>
</file>