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bCs/>
          <w:color w:val="0000FF"/>
          <w:spacing w:val="20"/>
        </w:rPr>
      </w:pPr>
      <w:r>
        <w:rPr>
          <w:rFonts w:ascii="Times New Roman" w:hAnsi="Times New Roman"/>
          <w:b/>
          <w:bCs/>
          <w:color w:val="0000FF"/>
          <w:spacing w:val="20"/>
        </w:rPr>
        <w:t>PROPOSIÇÃO DE LEI Nº 07, DE 25 DE ABRIL DE 2014.</w:t>
      </w:r>
    </w:p>
    <w:p>
      <w:pPr>
        <w:pStyle w:val="Normal"/>
        <w:spacing w:lineRule="auto" w:line="360" w:before="0" w:after="0"/>
        <w:ind w:left="4247" w:right="0" w:hanging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4082" w:right="0" w:hanging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  <w:t>AUTORIZA O PODER EXECUTIVO A ALIENAR ÁREAS DE SUA PROPRIEDADE AOS MUTUÁRIOS INSCRITOS NO ÂMBITO DO PROGRAMA MINHA CASA MINHA VIDA – PMCMV DO GOVERNO FEDERAL.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</w:r>
    </w:p>
    <w:p>
      <w:pPr>
        <w:pStyle w:val="Corpodetextorecuado"/>
        <w:spacing w:lineRule="auto" w:line="360" w:before="0" w:after="0"/>
        <w:ind w:left="0" w:right="0" w:firstLine="2268"/>
        <w:jc w:val="both"/>
        <w:rPr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ENEDINO PEREIRA FILHO</w:t>
      </w:r>
      <w:r>
        <w:rPr>
          <w:spacing w:val="20"/>
          <w:sz w:val="22"/>
          <w:szCs w:val="22"/>
        </w:rPr>
        <w:t>, Prefeito Municipal de Limeira do Oeste, Estado de Minas Gerais, no uso de suas atribuições legais, faz saber que a Câmara Municipal, por seus representantes, aprovou e ele sanciona a seguinte Lei:</w:t>
      </w:r>
    </w:p>
    <w:p>
      <w:pPr>
        <w:pStyle w:val="Corpodetextorecuado"/>
        <w:spacing w:lineRule="auto" w:line="360" w:before="0" w:after="0"/>
        <w:ind w:left="0" w:right="0" w:firstLine="2268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Art. 1º</w:t>
      </w:r>
      <w:r>
        <w:rPr>
          <w:rFonts w:ascii="Times New Roman" w:hAnsi="Times New Roman"/>
          <w:spacing w:val="20"/>
        </w:rPr>
        <w:t xml:space="preserve"> O Poder Executivo Municipal, objetivando promover a construção de moradias destinadas à alienação para famílias com baixa renda, fica autorizado a alienar aos mutuários, com cadastros aprovados pela instituição financeira, gestora do Programa Minha Casa Minha Vida, os imóveis do loteamento Bairro Novo Horizonte, abaixo relacionados:</w:t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1"/>
        <w:gridCol w:w="1985"/>
        <w:gridCol w:w="2018"/>
      </w:tblGrid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01 -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230,00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33.458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02 -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33.459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03 -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33.460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04 -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33.461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05 -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33.462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06 -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33.463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07 -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33.464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08 -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33.465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09 -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33.466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10 -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33.467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11 -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33.468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12 - Av. Alfredo S. Maia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230,00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33.469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  <w:lang w:val="en-US"/>
              </w:rPr>
              <w:t>Lote 13 -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230,00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33.470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14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200,00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33.471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15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33.472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16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33.473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17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33.474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18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33.475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19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33.476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20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33.477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21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33.478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22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33.479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23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33.480</w:t>
            </w:r>
          </w:p>
        </w:tc>
      </w:tr>
      <w:tr>
        <w:trPr>
          <w:cantSplit w:val="false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24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230,00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33.481</w:t>
            </w:r>
          </w:p>
        </w:tc>
      </w:tr>
    </w:tbl>
    <w:p>
      <w:pPr>
        <w:pStyle w:val="Normal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02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01 -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02 -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03 -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04 -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05 -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06 -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07 -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08 -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33.489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09 -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10 -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11 -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12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13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230,00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14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200,00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15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16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17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18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- </w:t>
            </w:r>
            <w:r>
              <w:rPr>
                <w:rFonts w:eastAsia="SimSun" w:ascii="Times New Roman" w:hAnsi="Times New Roman"/>
                <w:spacing w:val="20"/>
              </w:rPr>
              <w:t>Rua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33.499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19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R</w:t>
            </w:r>
            <w:r>
              <w:rPr>
                <w:rFonts w:eastAsia="SimSun" w:ascii="Times New Roman" w:hAnsi="Times New Roman"/>
                <w:spacing w:val="20"/>
              </w:rPr>
              <w:t>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20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- </w:t>
            </w:r>
            <w:r>
              <w:rPr>
                <w:rFonts w:eastAsia="SimSun" w:ascii="Times New Roman" w:hAnsi="Times New Roman"/>
                <w:spacing w:val="20"/>
              </w:rPr>
              <w:t>Rua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33.501</w:t>
            </w:r>
          </w:p>
        </w:tc>
      </w:tr>
    </w:tbl>
    <w:p>
      <w:pPr>
        <w:pStyle w:val="Normal"/>
        <w:tabs>
          <w:tab w:val="left" w:pos="7058" w:leader="none"/>
        </w:tabs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03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01 -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02 –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03 -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04 -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05 -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06 –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07 - Av. Alfredo S. Maia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168,62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08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</w:t>
            </w:r>
            <w:r>
              <w:rPr>
                <w:rFonts w:eastAsia="SimSun" w:ascii="Times New Roman" w:hAnsi="Times New Roman"/>
                <w:spacing w:val="20"/>
              </w:rPr>
              <w:t xml:space="preserve"> Rua Mato Grosso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216,22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33.509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09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- </w:t>
            </w:r>
            <w:r>
              <w:rPr>
                <w:rFonts w:eastAsia="SimSun" w:ascii="Times New Roman" w:hAnsi="Times New Roman"/>
                <w:spacing w:val="20"/>
              </w:rPr>
              <w:t>Av. Marivo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200,70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10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Rv.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185,00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11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185,00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12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13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14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200,00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</w:t>
            </w:r>
            <w:r>
              <w:rPr>
                <w:rFonts w:eastAsia="SimSun" w:ascii="Times New Roman" w:hAnsi="Times New Roman"/>
                <w:spacing w:val="20"/>
              </w:rPr>
              <w:t>33.515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15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16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17 -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18 -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33.519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19 -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33.520</w:t>
            </w:r>
          </w:p>
        </w:tc>
      </w:tr>
    </w:tbl>
    <w:p>
      <w:pPr>
        <w:pStyle w:val="Normal"/>
        <w:jc w:val="right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04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01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02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03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05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06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08 -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09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33.529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11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220,57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12 - Rua Mato Grosso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222,02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139,60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140,00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15 -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17 -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18 -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33.538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20 - Av. Geraldo B. Oliveira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21 -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25 -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33.545</w:t>
            </w:r>
          </w:p>
        </w:tc>
      </w:tr>
    </w:tbl>
    <w:p>
      <w:pPr>
        <w:pStyle w:val="Normal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05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01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02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03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33.548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05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06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08 -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Av. Marivone R. Lacerda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09 -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10 -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11 -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200,00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33.559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16 -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17 -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18 -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19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R</w:t>
            </w:r>
            <w:r>
              <w:rPr>
                <w:rFonts w:eastAsia="SimSun" w:ascii="Times New Roman" w:hAnsi="Times New Roman"/>
                <w:spacing w:val="20"/>
              </w:rPr>
              <w:t>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20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</w:t>
            </w:r>
            <w:r>
              <w:rPr>
                <w:rFonts w:eastAsia="SimSun" w:ascii="Times New Roman" w:hAnsi="Times New Roman"/>
                <w:spacing w:val="20"/>
              </w:rPr>
              <w:t xml:space="preserve"> Rua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140,00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33.565</w:t>
            </w:r>
          </w:p>
        </w:tc>
      </w:tr>
    </w:tbl>
    <w:p>
      <w:pPr>
        <w:pStyle w:val="Normal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06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01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260,00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02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03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04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33.569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06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33.571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07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33.572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09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33.574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10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33.575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  <w:lang w:val="en-US"/>
              </w:rPr>
            </w:pPr>
            <w:r>
              <w:rPr>
                <w:rFonts w:eastAsia="SimSun" w:ascii="Times New Roman" w:hAnsi="Times New Roman"/>
                <w:spacing w:val="20"/>
              </w:rPr>
              <w:t>Lote 12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 - Av. Marivone R.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33.577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33.578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15 -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16 -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18 -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19 -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21 -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22 -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197,78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204,96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33.589</w:t>
            </w:r>
          </w:p>
        </w:tc>
      </w:tr>
    </w:tbl>
    <w:p>
      <w:pPr>
        <w:pStyle w:val="Normal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07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01 -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241,66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02 -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05 -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06 -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08 -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09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R</w:t>
            </w:r>
            <w:r>
              <w:rPr>
                <w:rFonts w:eastAsia="SimSun" w:ascii="Times New Roman" w:hAnsi="Times New Roman"/>
                <w:spacing w:val="20"/>
              </w:rPr>
              <w:t>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225,63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10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R</w:t>
            </w:r>
            <w:r>
              <w:rPr>
                <w:rFonts w:eastAsia="SimSun" w:ascii="Times New Roman" w:hAnsi="Times New Roman"/>
                <w:spacing w:val="20"/>
              </w:rPr>
              <w:t>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198,55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33.599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11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 R</w:t>
            </w:r>
            <w:r>
              <w:rPr>
                <w:rFonts w:eastAsia="SimSun" w:ascii="Times New Roman" w:hAnsi="Times New Roman"/>
                <w:spacing w:val="20"/>
              </w:rPr>
              <w:t>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</w:t>
            </w:r>
            <w:r>
              <w:rPr>
                <w:rFonts w:eastAsia="SimSun" w:ascii="Times New Roman" w:hAnsi="Times New Roman"/>
                <w:spacing w:val="20"/>
              </w:rPr>
              <w:t>225,63m²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12 -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14 -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180,00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15 -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16 -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18 – Rua Amazonas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219,87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top w:w="103" w:type="dxa"/>
              <w:bottom w:w="103" w:type="dxa"/>
              <w:righ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top w:w="103" w:type="dxa"/>
              <w:bottom w:w="103" w:type="dxa"/>
              <w:righ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top w:w="103" w:type="dxa"/>
              <w:bottom w:w="103" w:type="dxa"/>
              <w:right w:w="103" w:type="dxa"/>
            </w:tcMar>
          </w:tcPr>
          <w:p>
            <w:pPr>
              <w:pStyle w:val="Normal"/>
              <w:spacing w:before="0" w:after="0"/>
              <w:jc w:val="right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08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01 -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175,00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33.608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05 -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06 -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08 -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175,00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09 -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154,00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10 -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175,00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12 -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33.619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13 -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14 -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180,00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15 -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17 -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175,00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18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>-</w:t>
            </w:r>
            <w:r>
              <w:rPr>
                <w:rFonts w:eastAsia="SimSun" w:ascii="Times New Roman" w:hAnsi="Times New Roman"/>
                <w:spacing w:val="20"/>
              </w:rPr>
              <w:t xml:space="preserve"> Rua Wilson Zanutto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154,00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33.625</w:t>
            </w:r>
          </w:p>
        </w:tc>
      </w:tr>
    </w:tbl>
    <w:p>
      <w:pPr>
        <w:pStyle w:val="Normal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642"/>
        <w:gridCol w:w="1983"/>
        <w:gridCol w:w="2018"/>
      </w:tblGrid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Quadra 09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Área (m²)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SimSun" w:ascii="Times New Roman" w:hAnsi="Times New Roman"/>
                <w:b/>
                <w:spacing w:val="20"/>
              </w:rPr>
            </w:pPr>
            <w:r>
              <w:rPr>
                <w:rFonts w:eastAsia="SimSun" w:ascii="Times New Roman" w:hAnsi="Times New Roman"/>
                <w:b/>
                <w:spacing w:val="20"/>
              </w:rPr>
              <w:t>Matrícula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01 - Rua.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241,66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02 -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33.629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05 - Av. Geraldo B. Oliveira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06 -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08 -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09 -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10 -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11 -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13 -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14 - Av. Geraldo B. Oliveira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 xml:space="preserve">173,67 m² 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33.639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Lote 15 </w:t>
            </w:r>
            <w:r>
              <w:rPr>
                <w:rFonts w:eastAsia="SimSun" w:ascii="Times New Roman" w:hAnsi="Times New Roman"/>
                <w:spacing w:val="20"/>
                <w:lang w:val="en-US"/>
              </w:rPr>
              <w:t xml:space="preserve">- </w:t>
            </w:r>
            <w:r>
              <w:rPr>
                <w:rFonts w:eastAsia="SimSun" w:ascii="Times New Roman" w:hAnsi="Times New Roman"/>
                <w:spacing w:val="20"/>
              </w:rPr>
              <w:t>Rua Mato Grosso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201,74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16 -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159,54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17 -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168,00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18 -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33.643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20 -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21 -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33.646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22 -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33.647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23 -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33.648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25 - Av. Adgmar M. F.Barcelos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33.650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26 -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33.651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27 -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33.652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29 -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</w:t>
            </w:r>
            <w:r>
              <w:rPr>
                <w:rFonts w:eastAsia="SimSun" w:ascii="Times New Roman" w:hAnsi="Times New Roman"/>
                <w:spacing w:val="20"/>
              </w:rPr>
              <w:t>180,63m²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33.654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1592" w:leader="none"/>
              </w:tabs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30 - Av. Adgmar M. F. Barcelos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180,00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33.655</w:t>
            </w:r>
          </w:p>
        </w:tc>
      </w:tr>
      <w:tr>
        <w:trPr>
          <w:cantSplit w:val="false"/>
        </w:trPr>
        <w:tc>
          <w:tcPr>
            <w:tcW w:w="4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>Lote 31 - Rua Honório S. Lacerda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</w:t>
            </w:r>
            <w:r>
              <w:rPr>
                <w:rFonts w:eastAsia="SimSun" w:ascii="Times New Roman" w:hAnsi="Times New Roman"/>
                <w:spacing w:val="20"/>
              </w:rPr>
              <w:t>158,40 m²</w:t>
            </w:r>
          </w:p>
        </w:tc>
        <w:tc>
          <w:tcPr>
            <w:tcW w:w="2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right"/>
              <w:rPr>
                <w:rFonts w:eastAsia="SimSun" w:ascii="Times New Roman" w:hAnsi="Times New Roman"/>
                <w:spacing w:val="20"/>
              </w:rPr>
            </w:pPr>
            <w:r>
              <w:rPr>
                <w:rFonts w:eastAsia="SimSun" w:ascii="Times New Roman" w:hAnsi="Times New Roman"/>
                <w:spacing w:val="20"/>
              </w:rPr>
              <w:t xml:space="preserve">              </w:t>
            </w:r>
            <w:r>
              <w:rPr>
                <w:rFonts w:eastAsia="SimSun" w:ascii="Times New Roman" w:hAnsi="Times New Roman"/>
                <w:spacing w:val="20"/>
              </w:rPr>
              <w:t>33.656</w:t>
            </w:r>
          </w:p>
        </w:tc>
      </w:tr>
    </w:tbl>
    <w:p>
      <w:pPr>
        <w:pStyle w:val="Normal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Art. 2º</w:t>
      </w:r>
      <w:r>
        <w:rPr>
          <w:rFonts w:ascii="Times New Roman" w:hAnsi="Times New Roman"/>
          <w:spacing w:val="20"/>
        </w:rPr>
        <w:t xml:space="preserve"> Os imóveis descritos nesta Lei serão destinados aos interessados que obtiverem êxito na aprovação de cadastro na CAIXA ECONÔMICA FEDERAL – CAIXA, responsável pelo financiamento dos imóveis a serem construídos, realizados mediante critérios estabelecidos pelo Programa Minha Casa Minha Vida.</w:t>
      </w:r>
    </w:p>
    <w:p>
      <w:pPr>
        <w:pStyle w:val="Normal"/>
        <w:ind w:left="0" w:right="0" w:firstLine="2124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  <w:spacing w:val="20"/>
        </w:rPr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§ 1º</w:t>
      </w:r>
      <w:r>
        <w:rPr>
          <w:rFonts w:ascii="Times New Roman" w:hAnsi="Times New Roman"/>
          <w:spacing w:val="20"/>
        </w:rPr>
        <w:t xml:space="preserve"> A classificação dos beneficiários deverá obedecer a ordem de aprovação dos cadastros apresentados à instituição financeira responsável pelo financiamento dos imóveis a serem construídos, de acordo com os critérios do Programa Federal Minha Casa Minha Vida – PMCMV.</w:t>
      </w:r>
    </w:p>
    <w:p>
      <w:pPr>
        <w:pStyle w:val="Normal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§ 2º</w:t>
      </w:r>
      <w:r>
        <w:rPr>
          <w:rFonts w:ascii="Times New Roman" w:hAnsi="Times New Roman"/>
          <w:spacing w:val="20"/>
        </w:rPr>
        <w:t xml:space="preserve"> O valor de cada imóvel (lote) será de R$ 2.000,00 (dois mil reais). </w:t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 xml:space="preserve">§ 3º </w:t>
      </w:r>
      <w:r>
        <w:rPr>
          <w:rFonts w:ascii="Times New Roman" w:hAnsi="Times New Roman"/>
          <w:spacing w:val="20"/>
        </w:rPr>
        <w:t>Ficarão por esta Lei desafetados os imóveis descritos no artigo anterior de sua natureza de bem público e passam a integrar a categoria de bens dominiais para todos os efeitos.</w:t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Art. 3º</w:t>
      </w:r>
      <w:r>
        <w:rPr>
          <w:rFonts w:ascii="Times New Roman" w:hAnsi="Times New Roman"/>
          <w:spacing w:val="20"/>
        </w:rPr>
        <w:t xml:space="preserve"> Os beneficiários selecionados terão como encargo utilizar os imóveis alienados exclusivamente para a construção de unidades habitacionais, sob pena de revogação da presente Lei.</w:t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Parágrafo único.</w:t>
      </w:r>
      <w:r>
        <w:rPr>
          <w:rFonts w:ascii="Times New Roman" w:hAnsi="Times New Roman"/>
          <w:spacing w:val="20"/>
        </w:rPr>
        <w:t xml:space="preserve"> A revogação de que trata este artigo operar-se-á automaticamente, independentemente de aviso, interpelação ou notificação dos mutuários, revertendo a propriedade do imóvel alienado ao domínio pleno da Municipalidade.</w:t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Art. 4º</w:t>
      </w:r>
      <w:r>
        <w:rPr>
          <w:rFonts w:ascii="Times New Roman" w:hAnsi="Times New Roman"/>
          <w:spacing w:val="20"/>
        </w:rPr>
        <w:t xml:space="preserve"> Os imóveis alienados ficarão isentos do recolhimento dos seguintes tributos:</w:t>
      </w:r>
    </w:p>
    <w:p>
      <w:pPr>
        <w:pStyle w:val="Normal"/>
        <w:spacing w:lineRule="auto" w:line="360" w:before="0" w:after="0"/>
        <w:ind w:left="0" w:right="0" w:firstLine="2126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I - ITBI – Imposto de Transmissão de Bens Imóveis, na ocasião da transferência do imóvel, objeto da doação;</w:t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II - IPTU – Imposto Predial e Territorial Urbano, enquanto não for emitida Carta de Habite-se;</w:t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Art. 5º</w:t>
      </w:r>
      <w:r>
        <w:rPr>
          <w:rFonts w:ascii="Times New Roman" w:hAnsi="Times New Roman"/>
          <w:spacing w:val="20"/>
        </w:rPr>
        <w:t xml:space="preserve"> Os imóveis constantes desta Lei serão utilizados exclusivamente no âmbito do PMCMV – Programa Minha Casa Minha Vida.</w:t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b/>
          <w:spacing w:val="20"/>
        </w:rPr>
        <w:t>Art. 6º</w:t>
      </w:r>
      <w:r>
        <w:rPr>
          <w:rFonts w:ascii="Times New Roman" w:hAnsi="Times New Roman"/>
          <w:spacing w:val="20"/>
        </w:rPr>
        <w:t xml:space="preserve"> Esta Lei entrará em vigor na data da respectiva publicação, ficando revogadas as disposições em contrário.  </w:t>
      </w:r>
    </w:p>
    <w:p>
      <w:pPr>
        <w:pStyle w:val="Normal"/>
        <w:spacing w:lineRule="auto" w:line="360" w:before="0" w:after="0"/>
        <w:ind w:left="0" w:right="0" w:firstLine="2124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Cs/>
          <w:color w:val="0000FF"/>
          <w:spacing w:val="20"/>
        </w:rPr>
      </w:pPr>
      <w:r>
        <w:rPr>
          <w:rFonts w:ascii="Times New Roman" w:hAnsi="Times New Roman"/>
          <w:bCs/>
          <w:color w:val="0000FF"/>
          <w:spacing w:val="20"/>
        </w:rPr>
        <w:t>Câmara Municipal de Limeira do Oeste-MG, 25 de abril de 2014.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pacing w:val="20"/>
        </w:rPr>
      </w:pPr>
      <w:r>
        <w:rPr>
          <w:rFonts w:ascii="Times New Roman" w:hAnsi="Times New Roman"/>
          <w:bCs/>
          <w:spacing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pacing w:val="20"/>
        </w:rPr>
      </w:pPr>
      <w:r>
        <w:rPr>
          <w:rFonts w:ascii="Times New Roman" w:hAnsi="Times New Roman"/>
          <w:bCs/>
          <w:spacing w:val="20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pacing w:val="20"/>
        </w:rPr>
      </w:pPr>
      <w:r>
        <w:rPr>
          <w:rFonts w:ascii="Times New Roman" w:hAnsi="Times New Roman"/>
          <w:bCs/>
          <w:spacing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Cs/>
          <w:spacing w:val="20"/>
        </w:rPr>
      </w:pPr>
      <w:r>
        <w:rPr>
          <w:rFonts w:ascii="Times New Roman" w:hAnsi="Times New Roman"/>
          <w:b/>
          <w:bCs/>
          <w:spacing w:val="20"/>
        </w:rPr>
        <w:t>JOSÉ RODRIGUES RODRIGUES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 w:val="false"/>
          <w:bCs w:val="false"/>
          <w:spacing w:val="20"/>
        </w:rPr>
      </w:pPr>
      <w:r>
        <w:rPr>
          <w:rFonts w:ascii="Times New Roman" w:hAnsi="Times New Roman"/>
          <w:b w:val="false"/>
          <w:bCs w:val="false"/>
          <w:spacing w:val="20"/>
        </w:rPr>
        <w:t>Presidente</w:t>
      </w:r>
    </w:p>
    <w:sectPr>
      <w:footerReference w:type="default" r:id="rId2"/>
      <w:type w:val="nextPage"/>
      <w:pgSz w:w="11906" w:h="16838"/>
      <w:pgMar w:left="1418" w:right="1134" w:header="0" w:top="2551" w:footer="1134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  <w:r>
      <w:rPr/>
      <w:t xml:space="preserve"> </w:t>
    </w:r>
    <w:r>
      <w:rPr/>
      <w:t>/</w:t>
    </w:r>
    <w:r>
      <w:rPr/>
      <w:t xml:space="preserve"> </w:t>
    </w:r>
    <w:r>
      <w:rPr/>
      <w:fldChar w:fldCharType="begin"/>
    </w:r>
    <w:r>
      <w:instrText> NUMPAGES </w:instrText>
    </w:r>
    <w:r>
      <w:fldChar w:fldCharType="separate"/>
    </w:r>
    <w:r>
      <w:t>6</w:t>
    </w:r>
    <w:r>
      <w:fldChar w:fldCharType="end"/>
    </w:r>
  </w:p>
</w:ftr>
</file>

<file path=word/settings.xml><?xml version="1.0" encoding="utf-8"?>
<w:settings xmlns:w="http://schemas.openxmlformats.org/wordprocessingml/2006/main">
  <w:zoom w:percent="15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 Inde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606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uiPriority w:val="99"/>
    <w:link w:val="Cabealho"/>
    <w:rsid w:val="00d227a5"/>
    <w:basedOn w:val="DefaultParagraphFont"/>
    <w:rPr>
      <w:rFonts w:eastAsia="SimSun"/>
    </w:rPr>
  </w:style>
  <w:style w:type="character" w:styleId="RodapChar" w:customStyle="1">
    <w:name w:val="Rodapé Char"/>
    <w:uiPriority w:val="99"/>
    <w:link w:val="Rodap"/>
    <w:rsid w:val="00d227a5"/>
    <w:basedOn w:val="DefaultParagraphFont"/>
    <w:rPr>
      <w:rFonts w:eastAsia="SimSun"/>
    </w:rPr>
  </w:style>
  <w:style w:type="character" w:styleId="TextodebaloChar" w:customStyle="1">
    <w:name w:val="Texto de balão Char"/>
    <w:uiPriority w:val="99"/>
    <w:semiHidden/>
    <w:link w:val="Textodebalo"/>
    <w:rsid w:val="00d227a5"/>
    <w:basedOn w:val="DefaultParagraphFont"/>
    <w:rPr>
      <w:rFonts w:ascii="Tahoma" w:hAnsi="Tahoma" w:eastAsia="SimSun" w:cs="Tahoma"/>
      <w:sz w:val="16"/>
      <w:szCs w:val="16"/>
    </w:rPr>
  </w:style>
  <w:style w:type="character" w:styleId="PlaceholderText">
    <w:name w:val="Placeholder Text"/>
    <w:uiPriority w:val="99"/>
    <w:semiHidden/>
    <w:rsid w:val="00d227a5"/>
    <w:basedOn w:val="DefaultParagraphFont"/>
    <w:rPr>
      <w:color w:val="808080"/>
    </w:rPr>
  </w:style>
  <w:style w:type="character" w:styleId="RecuodecorpodetextoChar" w:customStyle="1">
    <w:name w:val="Recuo de corpo de texto Char"/>
    <w:link w:val="Corpodetextorecuado"/>
    <w:rsid w:val="00f22560"/>
    <w:basedOn w:val="DefaultParagraphFont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rsid w:val="003a5b7e"/>
    <w:basedOn w:val="DefaultParagraphFont"/>
    <w:rPr/>
  </w:style>
  <w:style w:type="character" w:styleId="Appleconvertedspace" w:customStyle="1">
    <w:name w:val="apple-converted-space"/>
    <w:rsid w:val="003a5b7e"/>
    <w:basedOn w:val="DefaultParagraphFont"/>
    <w:rPr/>
  </w:style>
  <w:style w:type="character" w:styleId="Eop" w:customStyle="1">
    <w:name w:val="eop"/>
    <w:rsid w:val="003a5b7e"/>
    <w:basedOn w:val="DefaultParagraphFont"/>
    <w:rPr/>
  </w:style>
  <w:style w:type="character" w:styleId="Spellingerror" w:customStyle="1">
    <w:name w:val="spellingerror"/>
    <w:rsid w:val="003a5b7e"/>
    <w:basedOn w:val="DefaultParagraphFont"/>
    <w:rPr/>
  </w:style>
  <w:style w:type="character" w:styleId="CorpodetextoChar" w:customStyle="1">
    <w:name w:val="Corpo de texto Char"/>
    <w:uiPriority w:val="99"/>
    <w:semiHidden/>
    <w:link w:val="Corpodotexto"/>
    <w:rsid w:val="003a5b7e"/>
    <w:basedOn w:val="DefaultParagraphFont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roid Sans Fallback" w:cs="Lohit Hindi"/>
      <w:sz w:val="28"/>
      <w:szCs w:val="28"/>
    </w:rPr>
  </w:style>
  <w:style w:type="paragraph" w:styleId="Corpodotexto" w:customStyle="1">
    <w:name w:val="Corpo do texto"/>
    <w:uiPriority w:val="99"/>
    <w:semiHidden/>
    <w:unhideWhenUsed/>
    <w:link w:val="CorpodetextoChar"/>
    <w:rsid w:val="003a5b7e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Lohit Hindi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Lohit Hindi"/>
    </w:rPr>
  </w:style>
  <w:style w:type="paragraph" w:styleId="Ttulododocumento">
    <w:name w:val="Título do documento"/>
    <w:basedOn w:val="Normal"/>
    <w:pPr>
      <w:keepNext/>
      <w:spacing w:before="240" w:after="120"/>
      <w:jc w:val="left"/>
    </w:pPr>
    <w:rPr>
      <w:rFonts w:ascii="Liberation Sans" w:hAnsi="Liberation Sans" w:eastAsia="Droid Sans Fallback" w:cs="Lohit Hindi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">
    <w:name w:val="Cabeçalho"/>
    <w:uiPriority w:val="99"/>
    <w:unhideWhenUsed/>
    <w:link w:val="CabealhoChar"/>
    <w:rsid w:val="00d227a5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SimSun"/>
    </w:rPr>
  </w:style>
  <w:style w:type="paragraph" w:styleId="Rodap">
    <w:name w:val="Rodapé"/>
    <w:uiPriority w:val="99"/>
    <w:unhideWhenUsed/>
    <w:link w:val="RodapChar"/>
    <w:rsid w:val="00d227a5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eastAsia="SimSun"/>
    </w:rPr>
  </w:style>
  <w:style w:type="paragraph" w:styleId="BalloonText">
    <w:name w:val="Balloon Text"/>
    <w:uiPriority w:val="99"/>
    <w:semiHidden/>
    <w:unhideWhenUsed/>
    <w:link w:val="TextodebaloChar"/>
    <w:rsid w:val="00d227a5"/>
    <w:basedOn w:val="Normal"/>
    <w:pPr>
      <w:spacing w:lineRule="auto" w:line="240" w:before="0" w:after="0"/>
    </w:pPr>
    <w:rPr>
      <w:rFonts w:ascii="Tahoma" w:hAnsi="Tahoma" w:eastAsia="SimSun" w:cs="Tahoma"/>
      <w:sz w:val="16"/>
      <w:szCs w:val="16"/>
    </w:rPr>
  </w:style>
  <w:style w:type="paragraph" w:styleId="Corpodetextorecuado" w:customStyle="1">
    <w:name w:val="Corpo de texto recuado"/>
    <w:link w:val="RecuodecorpodetextoChar"/>
    <w:rsid w:val="00f22560"/>
    <w:basedOn w:val="Normal"/>
    <w:pPr>
      <w:spacing w:lineRule="auto" w:line="240" w:before="0" w:after="120"/>
      <w:ind w:left="283" w:right="0" w:hanging="0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f22560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Paragraph" w:customStyle="1">
    <w:name w:val="paragraph"/>
    <w:rsid w:val="003a5b7e"/>
    <w:basedOn w:val="Normal"/>
    <w:pPr>
      <w:spacing w:before="0" w:after="280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227a5"/>
    <w:pPr>
      <w:spacing w:lineRule="auto" w:line="24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LibreOffice/4.2.3.3$Linux_X86_64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2014-04-17T10:54:00Z</dcterms:created>
  <dc:creator>ESDRAS</dc:creator>
  <dc:language>pt-BR</dc:language>
  <cp:lastModifiedBy>Helen</cp:lastModifiedBy>
  <cp:lastPrinted>2014-04-17T13:26:00Z</cp:lastPrinted>
  <dcterms:modified xsi:type="dcterms:W3CDTF">2014-04-17T15:42:00Z</dcterms:modified>
  <cp:revision>8</cp:revision>
</cp:coreProperties>
</file>